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3654" w14:textId="77777777" w:rsidR="00E542A5" w:rsidRPr="00C237F1" w:rsidRDefault="00C07D7D" w:rsidP="00944508">
      <w:pPr>
        <w:numPr>
          <w:ilvl w:val="0"/>
          <w:numId w:val="1"/>
        </w:numPr>
        <w:tabs>
          <w:tab w:val="num" w:pos="540"/>
        </w:tabs>
        <w:spacing w:after="40"/>
        <w:ind w:left="357" w:hanging="357"/>
        <w:jc w:val="both"/>
        <w:rPr>
          <w:rFonts w:ascii="Calibri" w:hAnsi="Calibri"/>
          <w:b/>
          <w:bCs/>
          <w:color w:val="003300"/>
          <w:sz w:val="28"/>
          <w:szCs w:val="28"/>
        </w:rPr>
      </w:pPr>
      <w:r>
        <w:rPr>
          <w:rFonts w:ascii="Calibri" w:hAnsi="Calibri"/>
          <w:b/>
          <w:bCs/>
          <w:color w:val="003300"/>
          <w:sz w:val="28"/>
          <w:szCs w:val="28"/>
        </w:rPr>
        <w:t xml:space="preserve"> </w:t>
      </w:r>
      <w:r w:rsidR="00E542A5" w:rsidRPr="00C237F1">
        <w:rPr>
          <w:rFonts w:ascii="Calibri" w:hAnsi="Calibri"/>
          <w:b/>
          <w:bCs/>
          <w:color w:val="003300"/>
          <w:sz w:val="28"/>
          <w:szCs w:val="28"/>
        </w:rPr>
        <w:t xml:space="preserve">Purpose  </w:t>
      </w:r>
      <w:r w:rsidR="00E542A5" w:rsidRPr="00C237F1">
        <w:rPr>
          <w:rFonts w:ascii="Calibri" w:hAnsi="Calibri"/>
          <w:b/>
          <w:bCs/>
          <w:color w:val="003300"/>
          <w:sz w:val="28"/>
          <w:szCs w:val="28"/>
        </w:rPr>
        <w:tab/>
      </w:r>
    </w:p>
    <w:p w14:paraId="13742D36" w14:textId="48FBE629" w:rsidR="00CB48DE" w:rsidRDefault="007126F1" w:rsidP="00CB48DE">
      <w:pPr>
        <w:autoSpaceDE w:val="0"/>
        <w:autoSpaceDN w:val="0"/>
        <w:adjustRightInd w:val="0"/>
        <w:rPr>
          <w:rFonts w:ascii="Calibri" w:hAnsi="Calibri" w:cs="Tahoma"/>
          <w:sz w:val="22"/>
          <w:szCs w:val="22"/>
        </w:rPr>
      </w:pPr>
      <w:r w:rsidRPr="007126F1">
        <w:rPr>
          <w:rFonts w:ascii="Calibri" w:hAnsi="Calibri" w:cs="Tahoma"/>
          <w:sz w:val="22"/>
          <w:szCs w:val="22"/>
        </w:rPr>
        <w:t xml:space="preserve">The </w:t>
      </w:r>
      <w:r w:rsidR="00990AC4">
        <w:rPr>
          <w:rFonts w:ascii="Calibri" w:hAnsi="Calibri" w:cs="Tahoma"/>
          <w:sz w:val="22"/>
          <w:szCs w:val="22"/>
        </w:rPr>
        <w:t>purpose of this procedure is to ensure</w:t>
      </w:r>
      <w:r w:rsidR="00990AC4" w:rsidRPr="00990AC4">
        <w:rPr>
          <w:rFonts w:ascii="Calibri" w:hAnsi="Calibri" w:cs="Tahoma"/>
          <w:sz w:val="22"/>
          <w:szCs w:val="22"/>
        </w:rPr>
        <w:t xml:space="preserve"> all requirements associated with identifying and responding to hazards and incidents that occur as a result of </w:t>
      </w:r>
      <w:r w:rsidR="00990AC4">
        <w:rPr>
          <w:rFonts w:ascii="Calibri" w:hAnsi="Calibri" w:cs="Tahoma"/>
          <w:sz w:val="22"/>
          <w:szCs w:val="22"/>
        </w:rPr>
        <w:t>Tasmanian Independent Retailers (TIR) and Island Fresh Produce (IFP)</w:t>
      </w:r>
      <w:r w:rsidR="00990AC4" w:rsidRPr="00990AC4">
        <w:rPr>
          <w:rFonts w:ascii="Calibri" w:hAnsi="Calibri" w:cs="Tahoma"/>
          <w:sz w:val="22"/>
          <w:szCs w:val="22"/>
        </w:rPr>
        <w:t xml:space="preserve"> activities are followed.</w:t>
      </w:r>
      <w:r w:rsidRPr="007126F1">
        <w:rPr>
          <w:rFonts w:ascii="Calibri" w:hAnsi="Calibri" w:cs="Tahoma"/>
          <w:sz w:val="22"/>
          <w:szCs w:val="22"/>
        </w:rPr>
        <w:t xml:space="preserve"> </w:t>
      </w:r>
    </w:p>
    <w:p w14:paraId="670B0F43" w14:textId="77777777" w:rsidR="00CB48DE" w:rsidRPr="00CB48DE" w:rsidRDefault="00CB48DE" w:rsidP="00CB48DE">
      <w:pPr>
        <w:autoSpaceDE w:val="0"/>
        <w:autoSpaceDN w:val="0"/>
        <w:adjustRightInd w:val="0"/>
        <w:rPr>
          <w:rFonts w:ascii="Calibri" w:hAnsi="Calibri" w:cs="Tahoma"/>
          <w:sz w:val="22"/>
          <w:szCs w:val="22"/>
        </w:rPr>
      </w:pPr>
    </w:p>
    <w:p w14:paraId="5F279AFF" w14:textId="76D974A2" w:rsidR="00E542A5" w:rsidRPr="00C237F1" w:rsidRDefault="00E542A5" w:rsidP="00944508">
      <w:pPr>
        <w:numPr>
          <w:ilvl w:val="0"/>
          <w:numId w:val="1"/>
        </w:numPr>
        <w:tabs>
          <w:tab w:val="num" w:pos="540"/>
        </w:tabs>
        <w:spacing w:after="40"/>
        <w:ind w:left="357" w:hanging="357"/>
        <w:jc w:val="both"/>
        <w:rPr>
          <w:rFonts w:ascii="Calibri" w:hAnsi="Calibri"/>
          <w:b/>
          <w:bCs/>
          <w:color w:val="003300"/>
          <w:sz w:val="28"/>
          <w:szCs w:val="28"/>
        </w:rPr>
      </w:pPr>
      <w:r w:rsidRPr="00C237F1">
        <w:rPr>
          <w:rFonts w:ascii="Calibri" w:hAnsi="Calibri"/>
          <w:b/>
          <w:bCs/>
          <w:color w:val="003300"/>
          <w:sz w:val="28"/>
          <w:szCs w:val="28"/>
        </w:rPr>
        <w:t>Scope</w:t>
      </w:r>
      <w:r w:rsidRPr="00C237F1">
        <w:rPr>
          <w:rFonts w:ascii="Calibri" w:hAnsi="Calibri"/>
          <w:color w:val="003300"/>
          <w:sz w:val="28"/>
          <w:szCs w:val="28"/>
        </w:rPr>
        <w:t xml:space="preserve"> </w:t>
      </w:r>
      <w:r w:rsidRPr="00C237F1">
        <w:rPr>
          <w:rFonts w:ascii="Calibri" w:hAnsi="Calibri"/>
          <w:color w:val="003300"/>
          <w:sz w:val="28"/>
          <w:szCs w:val="28"/>
        </w:rPr>
        <w:tab/>
      </w:r>
    </w:p>
    <w:p w14:paraId="0D721D01" w14:textId="0B2E9131" w:rsidR="00C809EC" w:rsidRDefault="00115663" w:rsidP="00C809EC">
      <w:pPr>
        <w:jc w:val="both"/>
        <w:rPr>
          <w:rFonts w:ascii="Calibri" w:hAnsi="Calibri"/>
          <w:sz w:val="22"/>
          <w:szCs w:val="22"/>
        </w:rPr>
      </w:pPr>
      <w:r w:rsidRPr="00115663">
        <w:rPr>
          <w:rFonts w:ascii="Calibri" w:hAnsi="Calibri"/>
          <w:sz w:val="22"/>
          <w:szCs w:val="22"/>
        </w:rPr>
        <w:t>Th</w:t>
      </w:r>
      <w:r w:rsidR="00990AC4">
        <w:rPr>
          <w:rFonts w:ascii="Calibri" w:hAnsi="Calibri"/>
          <w:sz w:val="22"/>
          <w:szCs w:val="22"/>
        </w:rPr>
        <w:t xml:space="preserve">is procedure </w:t>
      </w:r>
      <w:r w:rsidRPr="00115663">
        <w:rPr>
          <w:rFonts w:ascii="Calibri" w:hAnsi="Calibri"/>
          <w:sz w:val="22"/>
          <w:szCs w:val="22"/>
        </w:rPr>
        <w:t>appl</w:t>
      </w:r>
      <w:r w:rsidR="00990AC4">
        <w:rPr>
          <w:rFonts w:ascii="Calibri" w:hAnsi="Calibri"/>
          <w:sz w:val="22"/>
          <w:szCs w:val="22"/>
        </w:rPr>
        <w:t>ies</w:t>
      </w:r>
      <w:r w:rsidRPr="00115663">
        <w:rPr>
          <w:rFonts w:ascii="Calibri" w:hAnsi="Calibri"/>
          <w:sz w:val="22"/>
          <w:szCs w:val="22"/>
        </w:rPr>
        <w:t xml:space="preserve"> to staff, visitors and contractors of</w:t>
      </w:r>
      <w:r w:rsidR="007126F1">
        <w:rPr>
          <w:rFonts w:ascii="Calibri" w:hAnsi="Calibri"/>
          <w:sz w:val="22"/>
          <w:szCs w:val="22"/>
        </w:rPr>
        <w:t xml:space="preserve"> </w:t>
      </w:r>
      <w:r w:rsidR="00195D6A">
        <w:rPr>
          <w:rFonts w:ascii="Calibri" w:hAnsi="Calibri"/>
          <w:sz w:val="22"/>
          <w:szCs w:val="22"/>
        </w:rPr>
        <w:t>TIR and</w:t>
      </w:r>
      <w:r w:rsidR="007126F1">
        <w:rPr>
          <w:rFonts w:ascii="Calibri" w:hAnsi="Calibri"/>
          <w:sz w:val="22"/>
          <w:szCs w:val="22"/>
        </w:rPr>
        <w:t xml:space="preserve"> </w:t>
      </w:r>
      <w:r w:rsidR="00195D6A">
        <w:rPr>
          <w:rFonts w:ascii="Calibri" w:hAnsi="Calibri"/>
          <w:sz w:val="22"/>
          <w:szCs w:val="22"/>
        </w:rPr>
        <w:t>IFP</w:t>
      </w:r>
      <w:r>
        <w:rPr>
          <w:rFonts w:ascii="Calibri" w:hAnsi="Calibri"/>
          <w:sz w:val="22"/>
          <w:szCs w:val="22"/>
        </w:rPr>
        <w:t>.</w:t>
      </w:r>
    </w:p>
    <w:p w14:paraId="6ABBEAD3" w14:textId="716CAB2F" w:rsidR="009C1EF0" w:rsidRPr="008B42BC" w:rsidRDefault="009C1EF0" w:rsidP="00C54F96">
      <w:pPr>
        <w:jc w:val="both"/>
        <w:rPr>
          <w:rFonts w:ascii="Calibri" w:hAnsi="Calibri" w:cs="SymbolMT"/>
          <w:sz w:val="22"/>
          <w:szCs w:val="22"/>
        </w:rPr>
      </w:pPr>
    </w:p>
    <w:p w14:paraId="462CA008" w14:textId="77777777" w:rsidR="00E542A5" w:rsidRPr="00C237F1" w:rsidRDefault="00E542A5" w:rsidP="00944508">
      <w:pPr>
        <w:numPr>
          <w:ilvl w:val="0"/>
          <w:numId w:val="1"/>
        </w:numPr>
        <w:tabs>
          <w:tab w:val="num" w:pos="540"/>
        </w:tabs>
        <w:spacing w:after="40"/>
        <w:ind w:left="357" w:hanging="357"/>
        <w:jc w:val="both"/>
        <w:rPr>
          <w:rFonts w:ascii="Calibri" w:hAnsi="Calibri"/>
          <w:b/>
          <w:bCs/>
          <w:color w:val="003300"/>
          <w:sz w:val="28"/>
          <w:szCs w:val="28"/>
        </w:rPr>
      </w:pPr>
      <w:r w:rsidRPr="00C237F1">
        <w:rPr>
          <w:rFonts w:ascii="Calibri" w:hAnsi="Calibri"/>
          <w:b/>
          <w:bCs/>
          <w:color w:val="003300"/>
          <w:sz w:val="28"/>
          <w:szCs w:val="28"/>
        </w:rPr>
        <w:t>Definitions</w:t>
      </w:r>
    </w:p>
    <w:tbl>
      <w:tblPr>
        <w:tblStyle w:val="TableGrid"/>
        <w:tblW w:w="0" w:type="auto"/>
        <w:tblLook w:val="04A0" w:firstRow="1" w:lastRow="0" w:firstColumn="1" w:lastColumn="0" w:noHBand="0" w:noVBand="1"/>
      </w:tblPr>
      <w:tblGrid>
        <w:gridCol w:w="1980"/>
        <w:gridCol w:w="8090"/>
      </w:tblGrid>
      <w:tr w:rsidR="00415269" w14:paraId="27727D82" w14:textId="77777777" w:rsidTr="00415269">
        <w:tc>
          <w:tcPr>
            <w:tcW w:w="1980" w:type="dxa"/>
          </w:tcPr>
          <w:p w14:paraId="6EFEFB06" w14:textId="5C6C34AC" w:rsidR="00415269" w:rsidRPr="004A4C11" w:rsidRDefault="00C54F96" w:rsidP="008A19D1">
            <w:pPr>
              <w:jc w:val="both"/>
              <w:rPr>
                <w:rFonts w:ascii="Calibri" w:hAnsi="Calibri"/>
                <w:b/>
                <w:bCs/>
                <w:sz w:val="22"/>
                <w:szCs w:val="22"/>
              </w:rPr>
            </w:pPr>
            <w:r w:rsidRPr="004A4C11">
              <w:rPr>
                <w:rFonts w:ascii="Calibri" w:hAnsi="Calibri"/>
                <w:b/>
                <w:bCs/>
                <w:sz w:val="22"/>
                <w:szCs w:val="22"/>
              </w:rPr>
              <w:t>Key Word</w:t>
            </w:r>
          </w:p>
        </w:tc>
        <w:tc>
          <w:tcPr>
            <w:tcW w:w="8090" w:type="dxa"/>
          </w:tcPr>
          <w:p w14:paraId="46F105A6" w14:textId="5D052892" w:rsidR="00415269" w:rsidRPr="004A4C11" w:rsidRDefault="00C54F96" w:rsidP="008A19D1">
            <w:pPr>
              <w:jc w:val="both"/>
              <w:rPr>
                <w:rFonts w:ascii="Calibri" w:hAnsi="Calibri"/>
                <w:b/>
                <w:bCs/>
                <w:sz w:val="22"/>
                <w:szCs w:val="22"/>
              </w:rPr>
            </w:pPr>
            <w:r w:rsidRPr="004A4C11">
              <w:rPr>
                <w:rFonts w:ascii="Calibri" w:hAnsi="Calibri"/>
                <w:b/>
                <w:bCs/>
                <w:sz w:val="22"/>
                <w:szCs w:val="22"/>
              </w:rPr>
              <w:t xml:space="preserve">Definition </w:t>
            </w:r>
          </w:p>
        </w:tc>
      </w:tr>
      <w:tr w:rsidR="00415269" w14:paraId="239D8D9F" w14:textId="77777777" w:rsidTr="00415269">
        <w:tc>
          <w:tcPr>
            <w:tcW w:w="1980" w:type="dxa"/>
          </w:tcPr>
          <w:p w14:paraId="0309D5D4" w14:textId="10CD343B" w:rsidR="00415269" w:rsidRPr="004A4C11" w:rsidRDefault="00C54F96" w:rsidP="008A19D1">
            <w:pPr>
              <w:jc w:val="both"/>
              <w:rPr>
                <w:rFonts w:ascii="Calibri" w:hAnsi="Calibri"/>
                <w:color w:val="000000" w:themeColor="text1"/>
                <w:sz w:val="22"/>
                <w:szCs w:val="22"/>
              </w:rPr>
            </w:pPr>
            <w:r w:rsidRPr="004A4C11">
              <w:rPr>
                <w:rFonts w:ascii="Calibri" w:hAnsi="Calibri"/>
                <w:color w:val="000000" w:themeColor="text1"/>
                <w:sz w:val="22"/>
                <w:szCs w:val="22"/>
              </w:rPr>
              <w:t>Acceptable risk</w:t>
            </w:r>
          </w:p>
        </w:tc>
        <w:tc>
          <w:tcPr>
            <w:tcW w:w="8090" w:type="dxa"/>
          </w:tcPr>
          <w:p w14:paraId="2B5CD67F" w14:textId="67C79A99" w:rsidR="00415269" w:rsidRDefault="00C54F96" w:rsidP="00415269">
            <w:pPr>
              <w:jc w:val="both"/>
              <w:rPr>
                <w:rFonts w:ascii="Calibri" w:hAnsi="Calibri"/>
                <w:sz w:val="22"/>
                <w:szCs w:val="22"/>
              </w:rPr>
            </w:pPr>
            <w:r w:rsidRPr="00C54F96">
              <w:rPr>
                <w:rFonts w:ascii="Calibri" w:hAnsi="Calibri"/>
                <w:sz w:val="22"/>
                <w:szCs w:val="22"/>
              </w:rPr>
              <w:t>A level of risk that under the circumstances, is reasonably practicable to accept.</w:t>
            </w:r>
          </w:p>
        </w:tc>
      </w:tr>
      <w:tr w:rsidR="00415269" w14:paraId="64FB4F8B" w14:textId="77777777" w:rsidTr="00415269">
        <w:tc>
          <w:tcPr>
            <w:tcW w:w="1980" w:type="dxa"/>
          </w:tcPr>
          <w:p w14:paraId="6347DB3F" w14:textId="3180590F" w:rsidR="00415269" w:rsidRPr="004A4C11" w:rsidRDefault="00C54F96" w:rsidP="008A19D1">
            <w:pPr>
              <w:jc w:val="both"/>
              <w:rPr>
                <w:rFonts w:ascii="Calibri" w:hAnsi="Calibri"/>
                <w:color w:val="000000" w:themeColor="text1"/>
                <w:sz w:val="22"/>
                <w:szCs w:val="22"/>
              </w:rPr>
            </w:pPr>
            <w:r w:rsidRPr="004A4C11">
              <w:rPr>
                <w:rFonts w:ascii="Calibri" w:hAnsi="Calibri"/>
                <w:color w:val="000000" w:themeColor="text1"/>
                <w:sz w:val="22"/>
                <w:szCs w:val="22"/>
              </w:rPr>
              <w:t>Emergency Incident</w:t>
            </w:r>
          </w:p>
        </w:tc>
        <w:tc>
          <w:tcPr>
            <w:tcW w:w="8090" w:type="dxa"/>
          </w:tcPr>
          <w:p w14:paraId="283A7084" w14:textId="6E7B1800" w:rsidR="00415269" w:rsidRDefault="004A4C11" w:rsidP="00415269">
            <w:pPr>
              <w:jc w:val="both"/>
              <w:rPr>
                <w:rFonts w:ascii="Calibri" w:hAnsi="Calibri"/>
                <w:sz w:val="22"/>
                <w:szCs w:val="22"/>
              </w:rPr>
            </w:pPr>
            <w:r w:rsidRPr="004A4C11">
              <w:rPr>
                <w:rFonts w:ascii="Calibri" w:hAnsi="Calibri"/>
                <w:sz w:val="22"/>
                <w:szCs w:val="22"/>
              </w:rPr>
              <w:t>A significant event arising from an internal or external source, which poses a high level of risk to the health and safety of persons and requires immediate response.</w:t>
            </w:r>
          </w:p>
        </w:tc>
      </w:tr>
      <w:tr w:rsidR="00415269" w14:paraId="0F71855D" w14:textId="77777777" w:rsidTr="00415269">
        <w:tc>
          <w:tcPr>
            <w:tcW w:w="1980" w:type="dxa"/>
          </w:tcPr>
          <w:p w14:paraId="3BBF3B8B" w14:textId="27A120B5" w:rsidR="00415269" w:rsidRPr="004A4C11" w:rsidRDefault="00C54F96" w:rsidP="008A19D1">
            <w:pPr>
              <w:jc w:val="both"/>
              <w:rPr>
                <w:rFonts w:ascii="Calibri" w:hAnsi="Calibri"/>
                <w:color w:val="000000" w:themeColor="text1"/>
                <w:sz w:val="22"/>
                <w:szCs w:val="22"/>
              </w:rPr>
            </w:pPr>
            <w:r w:rsidRPr="004A4C11">
              <w:rPr>
                <w:rFonts w:ascii="Calibri" w:hAnsi="Calibri"/>
                <w:color w:val="000000" w:themeColor="text1"/>
                <w:sz w:val="22"/>
                <w:szCs w:val="22"/>
              </w:rPr>
              <w:t>Hazard</w:t>
            </w:r>
          </w:p>
        </w:tc>
        <w:tc>
          <w:tcPr>
            <w:tcW w:w="8090" w:type="dxa"/>
          </w:tcPr>
          <w:p w14:paraId="325C067C" w14:textId="58C7C450" w:rsidR="00415269" w:rsidRDefault="004A4C11" w:rsidP="008A19D1">
            <w:pPr>
              <w:jc w:val="both"/>
              <w:rPr>
                <w:rFonts w:ascii="Calibri" w:hAnsi="Calibri"/>
                <w:sz w:val="22"/>
                <w:szCs w:val="22"/>
              </w:rPr>
            </w:pPr>
            <w:r>
              <w:rPr>
                <w:rFonts w:ascii="Calibri" w:hAnsi="Calibri"/>
                <w:sz w:val="22"/>
                <w:szCs w:val="22"/>
              </w:rPr>
              <w:t>A source which has the potential to cause harm or illness</w:t>
            </w:r>
            <w:r w:rsidR="00484791">
              <w:rPr>
                <w:rFonts w:ascii="Calibri" w:hAnsi="Calibri"/>
                <w:sz w:val="22"/>
                <w:szCs w:val="22"/>
              </w:rPr>
              <w:t>.</w:t>
            </w:r>
            <w:r>
              <w:rPr>
                <w:rFonts w:ascii="Calibri" w:hAnsi="Calibri"/>
                <w:sz w:val="22"/>
                <w:szCs w:val="22"/>
              </w:rPr>
              <w:t xml:space="preserve"> </w:t>
            </w:r>
          </w:p>
        </w:tc>
      </w:tr>
      <w:tr w:rsidR="00415269" w14:paraId="6606BBD3" w14:textId="77777777" w:rsidTr="00415269">
        <w:tc>
          <w:tcPr>
            <w:tcW w:w="1980" w:type="dxa"/>
          </w:tcPr>
          <w:p w14:paraId="1115EAC0" w14:textId="07BE6CEB" w:rsidR="00415269" w:rsidRPr="004A4C11" w:rsidRDefault="00C54F96" w:rsidP="008A19D1">
            <w:pPr>
              <w:jc w:val="both"/>
              <w:rPr>
                <w:rFonts w:ascii="Calibri" w:hAnsi="Calibri"/>
                <w:color w:val="000000" w:themeColor="text1"/>
                <w:sz w:val="22"/>
                <w:szCs w:val="22"/>
              </w:rPr>
            </w:pPr>
            <w:r w:rsidRPr="004A4C11">
              <w:rPr>
                <w:rFonts w:ascii="Calibri" w:hAnsi="Calibri"/>
                <w:color w:val="000000" w:themeColor="text1"/>
                <w:sz w:val="22"/>
                <w:szCs w:val="22"/>
              </w:rPr>
              <w:t>Hazard &amp; Incident reports</w:t>
            </w:r>
          </w:p>
        </w:tc>
        <w:tc>
          <w:tcPr>
            <w:tcW w:w="8090" w:type="dxa"/>
          </w:tcPr>
          <w:p w14:paraId="581984C1" w14:textId="0D6B8307" w:rsidR="00415269" w:rsidRDefault="004A4C11" w:rsidP="00B47645">
            <w:pPr>
              <w:jc w:val="both"/>
              <w:rPr>
                <w:rFonts w:ascii="Calibri" w:hAnsi="Calibri"/>
                <w:sz w:val="22"/>
                <w:szCs w:val="22"/>
              </w:rPr>
            </w:pPr>
            <w:r w:rsidRPr="004A4C11">
              <w:rPr>
                <w:rFonts w:ascii="Calibri" w:hAnsi="Calibri"/>
                <w:sz w:val="22"/>
                <w:szCs w:val="22"/>
              </w:rPr>
              <w:t>Documented evidence of the identification of a hazard, the background and details of how the hazard was identified, and any subsequent action taken to subsequently reduce risk.</w:t>
            </w:r>
          </w:p>
        </w:tc>
      </w:tr>
      <w:tr w:rsidR="00B47645" w14:paraId="1C255270" w14:textId="77777777" w:rsidTr="00415269">
        <w:tc>
          <w:tcPr>
            <w:tcW w:w="1980" w:type="dxa"/>
          </w:tcPr>
          <w:p w14:paraId="2B607415" w14:textId="054BD390" w:rsidR="00B47645" w:rsidRPr="004A4C11" w:rsidRDefault="00C54F96" w:rsidP="008A19D1">
            <w:pPr>
              <w:jc w:val="both"/>
              <w:rPr>
                <w:rFonts w:ascii="Calibri" w:hAnsi="Calibri"/>
                <w:color w:val="000000" w:themeColor="text1"/>
                <w:sz w:val="22"/>
                <w:szCs w:val="22"/>
              </w:rPr>
            </w:pPr>
            <w:r w:rsidRPr="004A4C11">
              <w:rPr>
                <w:rFonts w:ascii="Calibri" w:hAnsi="Calibri"/>
                <w:color w:val="000000" w:themeColor="text1"/>
                <w:sz w:val="22"/>
                <w:szCs w:val="22"/>
              </w:rPr>
              <w:t>Incident</w:t>
            </w:r>
          </w:p>
        </w:tc>
        <w:tc>
          <w:tcPr>
            <w:tcW w:w="8090" w:type="dxa"/>
          </w:tcPr>
          <w:p w14:paraId="19E5A6B6" w14:textId="20A01914" w:rsidR="00C54F96" w:rsidRPr="00E84E6D" w:rsidRDefault="00C54F96" w:rsidP="00C54F96">
            <w:pPr>
              <w:pStyle w:val="Default"/>
              <w:rPr>
                <w:rFonts w:asciiTheme="minorHAnsi" w:hAnsiTheme="minorHAnsi" w:cstheme="minorHAnsi"/>
                <w:sz w:val="22"/>
                <w:szCs w:val="22"/>
              </w:rPr>
            </w:pPr>
            <w:r w:rsidRPr="00E84E6D">
              <w:rPr>
                <w:rFonts w:asciiTheme="minorHAnsi" w:hAnsiTheme="minorHAnsi" w:cstheme="minorHAnsi"/>
                <w:sz w:val="22"/>
                <w:szCs w:val="22"/>
              </w:rPr>
              <w:t>Occurrence arising out of, or in the course of, work that could or does result in injury and ill health. Incidents are categorised as:</w:t>
            </w:r>
          </w:p>
          <w:p w14:paraId="38EECEDD" w14:textId="77777777" w:rsidR="008500AA" w:rsidRPr="00E84E6D" w:rsidRDefault="008500AA" w:rsidP="00C54F96">
            <w:pPr>
              <w:pStyle w:val="Default"/>
              <w:rPr>
                <w:rFonts w:asciiTheme="minorHAnsi" w:hAnsiTheme="minorHAnsi" w:cstheme="minorHAnsi"/>
                <w:sz w:val="22"/>
                <w:szCs w:val="22"/>
              </w:rPr>
            </w:pPr>
          </w:p>
          <w:p w14:paraId="1A39656B" w14:textId="211447FD" w:rsidR="00C54F96" w:rsidRPr="00E84E6D" w:rsidRDefault="00C54F96" w:rsidP="00FB5694">
            <w:pPr>
              <w:pStyle w:val="Default"/>
              <w:numPr>
                <w:ilvl w:val="0"/>
                <w:numId w:val="14"/>
              </w:numPr>
              <w:rPr>
                <w:rFonts w:asciiTheme="minorHAnsi" w:hAnsiTheme="minorHAnsi" w:cstheme="minorHAnsi"/>
                <w:sz w:val="22"/>
                <w:szCs w:val="22"/>
              </w:rPr>
            </w:pPr>
            <w:r w:rsidRPr="00E84E6D">
              <w:rPr>
                <w:rFonts w:asciiTheme="minorHAnsi" w:hAnsiTheme="minorHAnsi" w:cstheme="minorHAnsi"/>
                <w:sz w:val="22"/>
                <w:szCs w:val="22"/>
              </w:rPr>
              <w:t>Near Miss: A near miss is defined as any occurrence that might have led to injury or illness to a person.</w:t>
            </w:r>
          </w:p>
          <w:p w14:paraId="00B018AC" w14:textId="77777777" w:rsidR="00C54F96" w:rsidRPr="00E84E6D" w:rsidRDefault="00C54F96" w:rsidP="00484791">
            <w:pPr>
              <w:pStyle w:val="Default"/>
              <w:ind w:left="720"/>
              <w:rPr>
                <w:rFonts w:asciiTheme="minorHAnsi" w:hAnsiTheme="minorHAnsi" w:cstheme="minorHAnsi"/>
                <w:sz w:val="22"/>
                <w:szCs w:val="22"/>
              </w:rPr>
            </w:pPr>
          </w:p>
          <w:p w14:paraId="26F4706C" w14:textId="7F9E5FB4" w:rsidR="00C54F96" w:rsidRPr="00E84E6D" w:rsidRDefault="00C54F96" w:rsidP="00FB5694">
            <w:pPr>
              <w:pStyle w:val="Default"/>
              <w:numPr>
                <w:ilvl w:val="0"/>
                <w:numId w:val="14"/>
              </w:numPr>
              <w:rPr>
                <w:rFonts w:asciiTheme="minorHAnsi" w:hAnsiTheme="minorHAnsi" w:cstheme="minorHAnsi"/>
                <w:sz w:val="22"/>
                <w:szCs w:val="22"/>
              </w:rPr>
            </w:pPr>
            <w:r w:rsidRPr="00E84E6D">
              <w:rPr>
                <w:rFonts w:asciiTheme="minorHAnsi" w:hAnsiTheme="minorHAnsi" w:cstheme="minorHAnsi"/>
                <w:sz w:val="22"/>
                <w:szCs w:val="22"/>
              </w:rPr>
              <w:t>Injury and ill health - Adverse effect on the physical, mental or cognitive condition of a person. Injuries and ill health are further classified as:</w:t>
            </w:r>
          </w:p>
          <w:p w14:paraId="79CA8163" w14:textId="77777777" w:rsidR="0026397A" w:rsidRPr="00E84E6D" w:rsidRDefault="0026397A" w:rsidP="0026397A">
            <w:pPr>
              <w:pStyle w:val="Default"/>
              <w:ind w:left="720"/>
              <w:rPr>
                <w:rFonts w:asciiTheme="minorHAnsi" w:hAnsiTheme="minorHAnsi" w:cstheme="minorHAnsi"/>
                <w:sz w:val="22"/>
                <w:szCs w:val="22"/>
              </w:rPr>
            </w:pPr>
          </w:p>
          <w:p w14:paraId="0A899BB5" w14:textId="22A8077C" w:rsidR="00C54F96" w:rsidRPr="00E84E6D" w:rsidRDefault="00C54F96" w:rsidP="00FB5694">
            <w:pPr>
              <w:pStyle w:val="Default"/>
              <w:numPr>
                <w:ilvl w:val="0"/>
                <w:numId w:val="15"/>
              </w:numPr>
              <w:rPr>
                <w:rFonts w:asciiTheme="minorHAnsi" w:hAnsiTheme="minorHAnsi" w:cstheme="minorHAnsi"/>
                <w:sz w:val="22"/>
                <w:szCs w:val="22"/>
              </w:rPr>
            </w:pPr>
            <w:r w:rsidRPr="00E84E6D">
              <w:rPr>
                <w:rFonts w:asciiTheme="minorHAnsi" w:hAnsiTheme="minorHAnsi" w:cstheme="minorHAnsi"/>
                <w:sz w:val="22"/>
                <w:szCs w:val="22"/>
              </w:rPr>
              <w:t>No lost time: Less than a complete day was lost from work as a result of the injury</w:t>
            </w:r>
          </w:p>
          <w:p w14:paraId="72D1F12A" w14:textId="77777777" w:rsidR="00B47645" w:rsidRPr="00E84E6D" w:rsidRDefault="00C54F96" w:rsidP="00FB5694">
            <w:pPr>
              <w:pStyle w:val="Default"/>
              <w:numPr>
                <w:ilvl w:val="0"/>
                <w:numId w:val="15"/>
              </w:numPr>
              <w:rPr>
                <w:rFonts w:asciiTheme="minorHAnsi" w:hAnsiTheme="minorHAnsi" w:cstheme="minorHAnsi"/>
                <w:sz w:val="22"/>
                <w:szCs w:val="22"/>
              </w:rPr>
            </w:pPr>
            <w:r w:rsidRPr="00E84E6D">
              <w:rPr>
                <w:rFonts w:asciiTheme="minorHAnsi" w:hAnsiTheme="minorHAnsi" w:cstheme="minorHAnsi"/>
                <w:sz w:val="22"/>
                <w:szCs w:val="22"/>
              </w:rPr>
              <w:t>Lost time: A complete day or more was lost from work as a result of the injury.</w:t>
            </w:r>
          </w:p>
          <w:p w14:paraId="2E5208B8" w14:textId="68D29CB0" w:rsidR="0026397A" w:rsidRPr="00E84E6D" w:rsidRDefault="0026397A" w:rsidP="0026397A">
            <w:pPr>
              <w:pStyle w:val="Default"/>
              <w:ind w:left="720"/>
              <w:rPr>
                <w:rFonts w:asciiTheme="minorHAnsi" w:hAnsiTheme="minorHAnsi" w:cstheme="minorHAnsi"/>
                <w:sz w:val="22"/>
                <w:szCs w:val="22"/>
              </w:rPr>
            </w:pPr>
          </w:p>
        </w:tc>
      </w:tr>
      <w:tr w:rsidR="006278C5" w14:paraId="3467468D" w14:textId="77777777" w:rsidTr="00415269">
        <w:tc>
          <w:tcPr>
            <w:tcW w:w="1980" w:type="dxa"/>
          </w:tcPr>
          <w:p w14:paraId="5ED85320" w14:textId="2E6716B8" w:rsidR="006278C5" w:rsidRPr="004A4C11" w:rsidRDefault="00C54F96" w:rsidP="008A19D1">
            <w:pPr>
              <w:jc w:val="both"/>
              <w:rPr>
                <w:rFonts w:ascii="Calibri" w:hAnsi="Calibri"/>
                <w:color w:val="000000" w:themeColor="text1"/>
                <w:sz w:val="22"/>
                <w:szCs w:val="22"/>
              </w:rPr>
            </w:pPr>
            <w:r w:rsidRPr="004A4C11">
              <w:rPr>
                <w:rFonts w:ascii="Calibri" w:hAnsi="Calibri"/>
                <w:color w:val="000000" w:themeColor="text1"/>
                <w:sz w:val="22"/>
                <w:szCs w:val="22"/>
              </w:rPr>
              <w:t xml:space="preserve">Notifiable Incident </w:t>
            </w:r>
          </w:p>
        </w:tc>
        <w:tc>
          <w:tcPr>
            <w:tcW w:w="8090" w:type="dxa"/>
          </w:tcPr>
          <w:p w14:paraId="2FFDBDCE" w14:textId="7CA93BAB" w:rsidR="006278C5" w:rsidRPr="00E84E6D" w:rsidRDefault="004A4C11" w:rsidP="006278C5">
            <w:pPr>
              <w:pStyle w:val="Default"/>
              <w:rPr>
                <w:rFonts w:asciiTheme="minorHAnsi" w:hAnsiTheme="minorHAnsi" w:cstheme="minorHAnsi"/>
                <w:sz w:val="22"/>
                <w:szCs w:val="22"/>
              </w:rPr>
            </w:pPr>
            <w:r w:rsidRPr="00E84E6D">
              <w:rPr>
                <w:rFonts w:asciiTheme="minorHAnsi" w:hAnsiTheme="minorHAnsi" w:cstheme="minorHAnsi"/>
                <w:sz w:val="22"/>
                <w:szCs w:val="22"/>
              </w:rPr>
              <w:t>Serious incidents, which, in accordance with legislative obligations, are required to be reported to the Regulator</w:t>
            </w:r>
            <w:r w:rsidR="00484791">
              <w:rPr>
                <w:rFonts w:asciiTheme="minorHAnsi" w:hAnsiTheme="minorHAnsi" w:cstheme="minorHAnsi"/>
                <w:sz w:val="22"/>
                <w:szCs w:val="22"/>
              </w:rPr>
              <w:t xml:space="preserve"> (WorkSafe Tasmania)</w:t>
            </w:r>
            <w:r w:rsidRPr="00E84E6D">
              <w:rPr>
                <w:rFonts w:asciiTheme="minorHAnsi" w:hAnsiTheme="minorHAnsi" w:cstheme="minorHAnsi"/>
                <w:sz w:val="22"/>
                <w:szCs w:val="22"/>
              </w:rPr>
              <w:t>.</w:t>
            </w:r>
          </w:p>
        </w:tc>
      </w:tr>
    </w:tbl>
    <w:p w14:paraId="2B0E3BED" w14:textId="77777777" w:rsidR="00171C45" w:rsidRDefault="00171C45" w:rsidP="004D7F8C">
      <w:pPr>
        <w:jc w:val="both"/>
        <w:rPr>
          <w:rFonts w:ascii="Calibri" w:hAnsi="Calibri"/>
          <w:sz w:val="22"/>
          <w:szCs w:val="22"/>
        </w:rPr>
      </w:pPr>
    </w:p>
    <w:p w14:paraId="6756D770" w14:textId="77777777" w:rsidR="00E35A7D" w:rsidRPr="00E35A7D" w:rsidRDefault="00E35A7D" w:rsidP="00944508">
      <w:pPr>
        <w:numPr>
          <w:ilvl w:val="0"/>
          <w:numId w:val="1"/>
        </w:numPr>
        <w:tabs>
          <w:tab w:val="num" w:pos="540"/>
        </w:tabs>
        <w:spacing w:after="40"/>
        <w:ind w:left="357" w:hanging="357"/>
        <w:jc w:val="both"/>
        <w:rPr>
          <w:rFonts w:ascii="Calibri" w:hAnsi="Calibri"/>
          <w:b/>
          <w:bCs/>
          <w:color w:val="003300"/>
          <w:sz w:val="28"/>
          <w:szCs w:val="28"/>
        </w:rPr>
      </w:pPr>
      <w:r w:rsidRPr="00E35A7D">
        <w:rPr>
          <w:rFonts w:ascii="Calibri" w:hAnsi="Calibri"/>
          <w:b/>
          <w:bCs/>
          <w:color w:val="003300"/>
          <w:sz w:val="28"/>
          <w:szCs w:val="28"/>
        </w:rPr>
        <w:t>Responsibilities – ALL EMPLOYEES</w:t>
      </w:r>
    </w:p>
    <w:p w14:paraId="0993E252" w14:textId="305CD733" w:rsidR="00E35A7D" w:rsidRPr="00FF5F7B" w:rsidRDefault="00E35A7D" w:rsidP="00E35A7D">
      <w:pPr>
        <w:autoSpaceDE w:val="0"/>
        <w:autoSpaceDN w:val="0"/>
        <w:adjustRightInd w:val="0"/>
        <w:rPr>
          <w:rFonts w:ascii="Calibri" w:hAnsi="Calibri" w:cs="Tahoma"/>
          <w:b/>
          <w:bCs/>
          <w:sz w:val="22"/>
          <w:szCs w:val="22"/>
        </w:rPr>
      </w:pPr>
      <w:r w:rsidRPr="00FF5F7B">
        <w:rPr>
          <w:rFonts w:ascii="Calibri" w:hAnsi="Calibri" w:cs="Tahoma"/>
          <w:b/>
          <w:bCs/>
          <w:sz w:val="22"/>
          <w:szCs w:val="22"/>
        </w:rPr>
        <w:t xml:space="preserve">Chief Executive Officer &amp; </w:t>
      </w:r>
      <w:r w:rsidR="00EF1B76" w:rsidRPr="00FF5F7B">
        <w:rPr>
          <w:rFonts w:ascii="Calibri" w:hAnsi="Calibri" w:cs="Tahoma"/>
          <w:b/>
          <w:bCs/>
          <w:sz w:val="22"/>
          <w:szCs w:val="22"/>
        </w:rPr>
        <w:t xml:space="preserve">Head of </w:t>
      </w:r>
      <w:r w:rsidR="00FF5F7B">
        <w:rPr>
          <w:rFonts w:ascii="Calibri" w:hAnsi="Calibri" w:cs="Tahoma"/>
          <w:b/>
          <w:bCs/>
          <w:sz w:val="22"/>
          <w:szCs w:val="22"/>
        </w:rPr>
        <w:t>Business/</w:t>
      </w:r>
      <w:r w:rsidR="00EF1B76" w:rsidRPr="00FF5F7B">
        <w:rPr>
          <w:rFonts w:ascii="Calibri" w:hAnsi="Calibri" w:cs="Tahoma"/>
          <w:b/>
          <w:bCs/>
          <w:sz w:val="22"/>
          <w:szCs w:val="22"/>
        </w:rPr>
        <w:t>Departments</w:t>
      </w:r>
    </w:p>
    <w:p w14:paraId="095E1638" w14:textId="09008BA3" w:rsidR="00E35A7D" w:rsidRPr="00E35A7D" w:rsidRDefault="00E35A7D" w:rsidP="00E35A7D">
      <w:pPr>
        <w:numPr>
          <w:ilvl w:val="0"/>
          <w:numId w:val="21"/>
        </w:numPr>
        <w:autoSpaceDE w:val="0"/>
        <w:autoSpaceDN w:val="0"/>
        <w:adjustRightInd w:val="0"/>
        <w:rPr>
          <w:rFonts w:ascii="Calibri" w:hAnsi="Calibri" w:cs="Tahoma"/>
          <w:sz w:val="22"/>
          <w:szCs w:val="22"/>
        </w:rPr>
      </w:pPr>
      <w:r w:rsidRPr="00E35A7D">
        <w:rPr>
          <w:rFonts w:ascii="Calibri" w:hAnsi="Calibri" w:cs="Tahoma"/>
          <w:sz w:val="22"/>
          <w:szCs w:val="22"/>
        </w:rPr>
        <w:t>Review and sign off</w:t>
      </w:r>
      <w:r w:rsidR="00464162">
        <w:rPr>
          <w:rFonts w:ascii="Calibri" w:hAnsi="Calibri" w:cs="Tahoma"/>
          <w:sz w:val="22"/>
          <w:szCs w:val="22"/>
        </w:rPr>
        <w:t xml:space="preserve"> notifiable</w:t>
      </w:r>
      <w:r w:rsidRPr="00E35A7D">
        <w:rPr>
          <w:rFonts w:ascii="Calibri" w:hAnsi="Calibri" w:cs="Tahoma"/>
          <w:sz w:val="22"/>
          <w:szCs w:val="22"/>
        </w:rPr>
        <w:t xml:space="preserve"> incident investigations that occur in their area of responsibility</w:t>
      </w:r>
    </w:p>
    <w:p w14:paraId="79871F2F" w14:textId="444D452A" w:rsidR="00E35A7D" w:rsidRPr="00E35A7D" w:rsidRDefault="00E35A7D" w:rsidP="00E35A7D">
      <w:pPr>
        <w:numPr>
          <w:ilvl w:val="0"/>
          <w:numId w:val="21"/>
        </w:numPr>
        <w:autoSpaceDE w:val="0"/>
        <w:autoSpaceDN w:val="0"/>
        <w:adjustRightInd w:val="0"/>
        <w:rPr>
          <w:rFonts w:ascii="Calibri" w:hAnsi="Calibri" w:cs="Tahoma"/>
          <w:sz w:val="22"/>
          <w:szCs w:val="22"/>
        </w:rPr>
      </w:pPr>
      <w:r w:rsidRPr="00E35A7D">
        <w:rPr>
          <w:rFonts w:ascii="Calibri" w:hAnsi="Calibri" w:cs="Tahoma"/>
          <w:sz w:val="22"/>
          <w:szCs w:val="22"/>
        </w:rPr>
        <w:t xml:space="preserve">Participate in and support the Management teams in the investigation </w:t>
      </w:r>
      <w:r w:rsidR="00464162">
        <w:rPr>
          <w:rFonts w:ascii="Calibri" w:hAnsi="Calibri" w:cs="Tahoma"/>
          <w:sz w:val="22"/>
          <w:szCs w:val="22"/>
        </w:rPr>
        <w:t>of</w:t>
      </w:r>
      <w:r w:rsidRPr="00E35A7D">
        <w:rPr>
          <w:rFonts w:ascii="Calibri" w:hAnsi="Calibri" w:cs="Tahoma"/>
          <w:sz w:val="22"/>
          <w:szCs w:val="22"/>
        </w:rPr>
        <w:t xml:space="preserve"> </w:t>
      </w:r>
      <w:r w:rsidR="00464162">
        <w:rPr>
          <w:rFonts w:ascii="Calibri" w:hAnsi="Calibri" w:cs="Tahoma"/>
          <w:sz w:val="22"/>
          <w:szCs w:val="22"/>
        </w:rPr>
        <w:t xml:space="preserve">notifiable </w:t>
      </w:r>
      <w:r w:rsidRPr="00E35A7D">
        <w:rPr>
          <w:rFonts w:ascii="Calibri" w:hAnsi="Calibri" w:cs="Tahoma"/>
          <w:sz w:val="22"/>
          <w:szCs w:val="22"/>
        </w:rPr>
        <w:t>incidents.</w:t>
      </w:r>
    </w:p>
    <w:p w14:paraId="4FC43ACB" w14:textId="77777777" w:rsidR="00E35A7D" w:rsidRPr="00E35A7D" w:rsidRDefault="00E35A7D" w:rsidP="00E35A7D">
      <w:pPr>
        <w:autoSpaceDE w:val="0"/>
        <w:autoSpaceDN w:val="0"/>
        <w:adjustRightInd w:val="0"/>
        <w:rPr>
          <w:rFonts w:ascii="Calibri" w:hAnsi="Calibri" w:cs="Tahoma"/>
          <w:sz w:val="22"/>
          <w:szCs w:val="22"/>
        </w:rPr>
      </w:pPr>
    </w:p>
    <w:p w14:paraId="36106D2A" w14:textId="68B1C057" w:rsidR="00E35A7D" w:rsidRPr="004A0E7D" w:rsidRDefault="00D755CB" w:rsidP="00E35A7D">
      <w:pPr>
        <w:autoSpaceDE w:val="0"/>
        <w:autoSpaceDN w:val="0"/>
        <w:adjustRightInd w:val="0"/>
        <w:rPr>
          <w:rFonts w:ascii="Calibri" w:hAnsi="Calibri" w:cs="Tahoma"/>
          <w:b/>
          <w:bCs/>
          <w:sz w:val="22"/>
          <w:szCs w:val="22"/>
        </w:rPr>
      </w:pPr>
      <w:r w:rsidRPr="004A0E7D">
        <w:rPr>
          <w:rFonts w:ascii="Calibri" w:hAnsi="Calibri" w:cs="Tahoma"/>
          <w:b/>
          <w:bCs/>
          <w:sz w:val="22"/>
          <w:szCs w:val="22"/>
        </w:rPr>
        <w:t xml:space="preserve">SHE Specialist </w:t>
      </w:r>
    </w:p>
    <w:p w14:paraId="199B746F" w14:textId="74F9ACBA" w:rsidR="00E35A7D" w:rsidRPr="00E35A7D" w:rsidRDefault="00E35A7D" w:rsidP="00E35A7D">
      <w:pPr>
        <w:numPr>
          <w:ilvl w:val="0"/>
          <w:numId w:val="22"/>
        </w:numPr>
        <w:autoSpaceDE w:val="0"/>
        <w:autoSpaceDN w:val="0"/>
        <w:adjustRightInd w:val="0"/>
        <w:rPr>
          <w:rFonts w:ascii="Calibri" w:hAnsi="Calibri" w:cs="Tahoma"/>
          <w:sz w:val="22"/>
          <w:szCs w:val="22"/>
        </w:rPr>
      </w:pPr>
      <w:r w:rsidRPr="00E35A7D">
        <w:rPr>
          <w:rFonts w:ascii="Calibri" w:hAnsi="Calibri" w:cs="Tahoma"/>
          <w:sz w:val="22"/>
          <w:szCs w:val="22"/>
        </w:rPr>
        <w:t>Provide necessary support to investigation team</w:t>
      </w:r>
    </w:p>
    <w:p w14:paraId="1B67CD4B" w14:textId="5592C8C3" w:rsidR="00464162" w:rsidRDefault="008E392E" w:rsidP="00E35A7D">
      <w:pPr>
        <w:numPr>
          <w:ilvl w:val="0"/>
          <w:numId w:val="22"/>
        </w:numPr>
        <w:autoSpaceDE w:val="0"/>
        <w:autoSpaceDN w:val="0"/>
        <w:adjustRightInd w:val="0"/>
        <w:rPr>
          <w:rFonts w:ascii="Calibri" w:hAnsi="Calibri" w:cs="Tahoma"/>
          <w:sz w:val="22"/>
          <w:szCs w:val="22"/>
        </w:rPr>
      </w:pPr>
      <w:r>
        <w:rPr>
          <w:rFonts w:ascii="Calibri" w:hAnsi="Calibri" w:cs="Tahoma"/>
          <w:sz w:val="22"/>
          <w:szCs w:val="22"/>
        </w:rPr>
        <w:t>Support Head of HR on</w:t>
      </w:r>
      <w:r w:rsidR="00464162">
        <w:rPr>
          <w:rFonts w:ascii="Calibri" w:hAnsi="Calibri" w:cs="Tahoma"/>
          <w:sz w:val="22"/>
          <w:szCs w:val="22"/>
        </w:rPr>
        <w:t xml:space="preserve"> management of Workcover claim</w:t>
      </w:r>
    </w:p>
    <w:p w14:paraId="79EBB98E" w14:textId="77777777" w:rsidR="00D755CB" w:rsidRDefault="00464162" w:rsidP="00E35A7D">
      <w:pPr>
        <w:numPr>
          <w:ilvl w:val="0"/>
          <w:numId w:val="22"/>
        </w:numPr>
        <w:autoSpaceDE w:val="0"/>
        <w:autoSpaceDN w:val="0"/>
        <w:adjustRightInd w:val="0"/>
        <w:rPr>
          <w:rFonts w:ascii="Calibri" w:hAnsi="Calibri" w:cs="Tahoma"/>
          <w:sz w:val="22"/>
          <w:szCs w:val="22"/>
        </w:rPr>
      </w:pPr>
      <w:r>
        <w:rPr>
          <w:rFonts w:ascii="Calibri" w:hAnsi="Calibri" w:cs="Tahoma"/>
          <w:sz w:val="22"/>
          <w:szCs w:val="22"/>
        </w:rPr>
        <w:t>Provide oversight on the return to work and injury management plans</w:t>
      </w:r>
    </w:p>
    <w:p w14:paraId="7BCE77EC" w14:textId="35875A3C" w:rsidR="00E35A7D" w:rsidRPr="00E35A7D" w:rsidRDefault="00D755CB" w:rsidP="00E35A7D">
      <w:pPr>
        <w:numPr>
          <w:ilvl w:val="0"/>
          <w:numId w:val="22"/>
        </w:numPr>
        <w:autoSpaceDE w:val="0"/>
        <w:autoSpaceDN w:val="0"/>
        <w:adjustRightInd w:val="0"/>
        <w:rPr>
          <w:rFonts w:ascii="Calibri" w:hAnsi="Calibri" w:cs="Tahoma"/>
          <w:sz w:val="22"/>
          <w:szCs w:val="22"/>
        </w:rPr>
      </w:pPr>
      <w:r>
        <w:rPr>
          <w:rFonts w:ascii="Calibri" w:hAnsi="Calibri" w:cs="Tahoma"/>
          <w:sz w:val="22"/>
          <w:szCs w:val="22"/>
        </w:rPr>
        <w:t>Provide insights on trends and lessons learnt</w:t>
      </w:r>
      <w:r w:rsidR="00E35A7D" w:rsidRPr="00E35A7D">
        <w:rPr>
          <w:rFonts w:ascii="Calibri" w:hAnsi="Calibri" w:cs="Tahoma"/>
          <w:sz w:val="22"/>
          <w:szCs w:val="22"/>
        </w:rPr>
        <w:t>.</w:t>
      </w:r>
    </w:p>
    <w:p w14:paraId="3ADBA261" w14:textId="77777777" w:rsidR="00E35A7D" w:rsidRPr="00E35A7D" w:rsidRDefault="00E35A7D" w:rsidP="00E35A7D">
      <w:pPr>
        <w:autoSpaceDE w:val="0"/>
        <w:autoSpaceDN w:val="0"/>
        <w:adjustRightInd w:val="0"/>
        <w:rPr>
          <w:rFonts w:ascii="Calibri" w:hAnsi="Calibri" w:cs="Tahoma"/>
          <w:sz w:val="22"/>
          <w:szCs w:val="22"/>
        </w:rPr>
      </w:pPr>
    </w:p>
    <w:p w14:paraId="16F130A4" w14:textId="55151EED" w:rsidR="00E35A7D" w:rsidRPr="004A0E7D" w:rsidRDefault="00E35A7D" w:rsidP="00E35A7D">
      <w:pPr>
        <w:autoSpaceDE w:val="0"/>
        <w:autoSpaceDN w:val="0"/>
        <w:adjustRightInd w:val="0"/>
        <w:rPr>
          <w:rFonts w:ascii="Calibri" w:hAnsi="Calibri" w:cs="Tahoma"/>
          <w:b/>
          <w:bCs/>
          <w:sz w:val="22"/>
          <w:szCs w:val="22"/>
        </w:rPr>
      </w:pPr>
      <w:r w:rsidRPr="004A0E7D">
        <w:rPr>
          <w:rFonts w:ascii="Calibri" w:hAnsi="Calibri" w:cs="Tahoma"/>
          <w:b/>
          <w:bCs/>
          <w:sz w:val="22"/>
          <w:szCs w:val="22"/>
        </w:rPr>
        <w:t>TIR / IFP Managers</w:t>
      </w:r>
      <w:r w:rsidR="00EF1B76" w:rsidRPr="004A0E7D">
        <w:rPr>
          <w:rFonts w:ascii="Calibri" w:hAnsi="Calibri" w:cs="Tahoma"/>
          <w:b/>
          <w:bCs/>
          <w:sz w:val="22"/>
          <w:szCs w:val="22"/>
        </w:rPr>
        <w:t xml:space="preserve"> and</w:t>
      </w:r>
      <w:r w:rsidRPr="004A0E7D">
        <w:rPr>
          <w:rFonts w:ascii="Calibri" w:hAnsi="Calibri" w:cs="Tahoma"/>
          <w:b/>
          <w:bCs/>
          <w:sz w:val="22"/>
          <w:szCs w:val="22"/>
        </w:rPr>
        <w:t xml:space="preserve"> Supervisors</w:t>
      </w:r>
    </w:p>
    <w:p w14:paraId="3DE3CF68" w14:textId="18B2C635" w:rsidR="00E35A7D" w:rsidRPr="00E35A7D" w:rsidRDefault="00E35A7D" w:rsidP="00E35A7D">
      <w:pPr>
        <w:numPr>
          <w:ilvl w:val="0"/>
          <w:numId w:val="22"/>
        </w:numPr>
        <w:autoSpaceDE w:val="0"/>
        <w:autoSpaceDN w:val="0"/>
        <w:adjustRightInd w:val="0"/>
        <w:rPr>
          <w:rFonts w:ascii="Calibri" w:hAnsi="Calibri" w:cs="SymbolMT"/>
          <w:sz w:val="22"/>
          <w:szCs w:val="22"/>
        </w:rPr>
      </w:pPr>
      <w:r w:rsidRPr="00E35A7D">
        <w:rPr>
          <w:rFonts w:ascii="Calibri" w:hAnsi="Calibri" w:cs="SymbolMT"/>
          <w:sz w:val="22"/>
          <w:szCs w:val="22"/>
        </w:rPr>
        <w:t xml:space="preserve">Ensure all incidents/hazards are captured using the Incident/Hazard </w:t>
      </w:r>
      <w:r w:rsidR="00EF1B76">
        <w:rPr>
          <w:rFonts w:ascii="Calibri" w:hAnsi="Calibri" w:cs="SymbolMT"/>
          <w:sz w:val="22"/>
          <w:szCs w:val="22"/>
        </w:rPr>
        <w:t>R</w:t>
      </w:r>
      <w:r w:rsidR="00464162">
        <w:rPr>
          <w:rFonts w:ascii="Calibri" w:hAnsi="Calibri" w:cs="SymbolMT"/>
          <w:sz w:val="22"/>
          <w:szCs w:val="22"/>
        </w:rPr>
        <w:t xml:space="preserve">eporting </w:t>
      </w:r>
      <w:r w:rsidR="00EF1B76">
        <w:rPr>
          <w:rFonts w:ascii="Calibri" w:hAnsi="Calibri" w:cs="SymbolMT"/>
          <w:sz w:val="22"/>
          <w:szCs w:val="22"/>
        </w:rPr>
        <w:t>H</w:t>
      </w:r>
      <w:r w:rsidR="00464162">
        <w:rPr>
          <w:rFonts w:ascii="Calibri" w:hAnsi="Calibri" w:cs="SymbolMT"/>
          <w:sz w:val="22"/>
          <w:szCs w:val="22"/>
        </w:rPr>
        <w:t>u</w:t>
      </w:r>
      <w:r w:rsidR="00D755CB">
        <w:rPr>
          <w:rFonts w:ascii="Calibri" w:hAnsi="Calibri" w:cs="SymbolMT"/>
          <w:sz w:val="22"/>
          <w:szCs w:val="22"/>
        </w:rPr>
        <w:t>b</w:t>
      </w:r>
      <w:r w:rsidRPr="00E35A7D">
        <w:rPr>
          <w:rFonts w:ascii="Calibri" w:hAnsi="Calibri" w:cs="SymbolMT"/>
          <w:sz w:val="22"/>
          <w:szCs w:val="22"/>
        </w:rPr>
        <w:t>.</w:t>
      </w:r>
    </w:p>
    <w:p w14:paraId="67989BBA" w14:textId="53A3E10D" w:rsidR="00E35A7D" w:rsidRPr="00E35A7D" w:rsidRDefault="00E35A7D" w:rsidP="00E35A7D">
      <w:pPr>
        <w:numPr>
          <w:ilvl w:val="0"/>
          <w:numId w:val="22"/>
        </w:numPr>
        <w:autoSpaceDE w:val="0"/>
        <w:autoSpaceDN w:val="0"/>
        <w:adjustRightInd w:val="0"/>
        <w:rPr>
          <w:rFonts w:ascii="Calibri" w:hAnsi="Calibri" w:cs="SymbolMT"/>
          <w:sz w:val="22"/>
          <w:szCs w:val="22"/>
        </w:rPr>
      </w:pPr>
      <w:r w:rsidRPr="00E35A7D">
        <w:rPr>
          <w:rFonts w:ascii="Calibri" w:hAnsi="Calibri" w:cs="Tahoma"/>
          <w:sz w:val="22"/>
          <w:szCs w:val="22"/>
        </w:rPr>
        <w:t xml:space="preserve">Categorise incidents using </w:t>
      </w:r>
      <w:r w:rsidR="00EF1B76">
        <w:rPr>
          <w:rFonts w:ascii="Calibri" w:hAnsi="Calibri" w:cs="Tahoma"/>
          <w:sz w:val="22"/>
          <w:szCs w:val="22"/>
        </w:rPr>
        <w:t xml:space="preserve">SHE 02.07 </w:t>
      </w:r>
      <w:r w:rsidR="00464162">
        <w:rPr>
          <w:rFonts w:ascii="Calibri" w:hAnsi="Calibri" w:cs="Tahoma"/>
          <w:sz w:val="22"/>
          <w:szCs w:val="22"/>
        </w:rPr>
        <w:t>OHS Classifications</w:t>
      </w:r>
      <w:r w:rsidRPr="00E35A7D">
        <w:rPr>
          <w:rFonts w:ascii="Calibri" w:hAnsi="Calibri" w:cs="Tahoma"/>
          <w:sz w:val="22"/>
          <w:szCs w:val="22"/>
        </w:rPr>
        <w:t>.</w:t>
      </w:r>
    </w:p>
    <w:p w14:paraId="68D4CE0D" w14:textId="77777777" w:rsidR="00E35A7D" w:rsidRPr="00E35A7D" w:rsidRDefault="00E35A7D" w:rsidP="00E35A7D">
      <w:pPr>
        <w:numPr>
          <w:ilvl w:val="0"/>
          <w:numId w:val="22"/>
        </w:numPr>
        <w:autoSpaceDE w:val="0"/>
        <w:autoSpaceDN w:val="0"/>
        <w:adjustRightInd w:val="0"/>
        <w:rPr>
          <w:rFonts w:ascii="Calibri" w:hAnsi="Calibri" w:cs="Tahoma"/>
          <w:sz w:val="22"/>
          <w:szCs w:val="22"/>
        </w:rPr>
      </w:pPr>
      <w:r w:rsidRPr="00E35A7D">
        <w:rPr>
          <w:rFonts w:ascii="Calibri" w:hAnsi="Calibri" w:cs="Tahoma"/>
          <w:sz w:val="22"/>
          <w:szCs w:val="22"/>
        </w:rPr>
        <w:lastRenderedPageBreak/>
        <w:t>Participate in and support the investigation of all incidents that occur in area of responsibility.</w:t>
      </w:r>
    </w:p>
    <w:p w14:paraId="46F1A58F" w14:textId="77777777" w:rsidR="00E35A7D" w:rsidRPr="00E35A7D" w:rsidRDefault="00E35A7D" w:rsidP="00E35A7D">
      <w:pPr>
        <w:numPr>
          <w:ilvl w:val="0"/>
          <w:numId w:val="22"/>
        </w:numPr>
        <w:autoSpaceDE w:val="0"/>
        <w:autoSpaceDN w:val="0"/>
        <w:adjustRightInd w:val="0"/>
        <w:rPr>
          <w:rFonts w:ascii="Calibri" w:hAnsi="Calibri" w:cs="Tahoma"/>
          <w:sz w:val="22"/>
          <w:szCs w:val="22"/>
        </w:rPr>
      </w:pPr>
      <w:r w:rsidRPr="00E35A7D">
        <w:rPr>
          <w:rFonts w:ascii="Calibri" w:hAnsi="Calibri" w:cs="Tahoma"/>
          <w:sz w:val="22"/>
          <w:szCs w:val="22"/>
        </w:rPr>
        <w:t>Ensure corrective actions are completed in a timely manner.</w:t>
      </w:r>
    </w:p>
    <w:p w14:paraId="3F693AD0" w14:textId="77777777" w:rsidR="00E35A7D" w:rsidRPr="00E35A7D" w:rsidRDefault="00E35A7D" w:rsidP="00E35A7D">
      <w:pPr>
        <w:autoSpaceDE w:val="0"/>
        <w:autoSpaceDN w:val="0"/>
        <w:adjustRightInd w:val="0"/>
        <w:rPr>
          <w:rFonts w:ascii="Calibri" w:hAnsi="Calibri" w:cs="Tahoma"/>
          <w:sz w:val="22"/>
          <w:szCs w:val="22"/>
        </w:rPr>
      </w:pPr>
    </w:p>
    <w:p w14:paraId="43020B90" w14:textId="70D30678" w:rsidR="00E35A7D" w:rsidRPr="00944508" w:rsidRDefault="00E35A7D" w:rsidP="00944508">
      <w:pPr>
        <w:autoSpaceDE w:val="0"/>
        <w:autoSpaceDN w:val="0"/>
        <w:adjustRightInd w:val="0"/>
        <w:spacing w:after="40"/>
        <w:rPr>
          <w:rFonts w:ascii="Calibri" w:hAnsi="Calibri" w:cs="Tahoma"/>
          <w:sz w:val="22"/>
          <w:szCs w:val="22"/>
        </w:rPr>
      </w:pPr>
      <w:r w:rsidRPr="005845D8">
        <w:rPr>
          <w:rFonts w:ascii="Calibri" w:hAnsi="Calibri" w:cs="Tahoma"/>
          <w:b/>
          <w:bCs/>
          <w:sz w:val="22"/>
          <w:szCs w:val="22"/>
        </w:rPr>
        <w:t>All Employees</w:t>
      </w:r>
    </w:p>
    <w:p w14:paraId="40827086" w14:textId="5B119CF2" w:rsidR="00E35A7D" w:rsidRPr="00E35A7D" w:rsidRDefault="00E35A7D" w:rsidP="00E35A7D">
      <w:pPr>
        <w:numPr>
          <w:ilvl w:val="0"/>
          <w:numId w:val="22"/>
        </w:numPr>
        <w:autoSpaceDE w:val="0"/>
        <w:autoSpaceDN w:val="0"/>
        <w:adjustRightInd w:val="0"/>
        <w:rPr>
          <w:rFonts w:ascii="Calibri" w:hAnsi="Calibri" w:cs="SymbolMT"/>
          <w:sz w:val="22"/>
          <w:szCs w:val="22"/>
        </w:rPr>
      </w:pPr>
      <w:r w:rsidRPr="00E35A7D">
        <w:rPr>
          <w:rFonts w:ascii="Calibri" w:hAnsi="Calibri" w:cs="SymbolMT"/>
          <w:sz w:val="22"/>
          <w:szCs w:val="22"/>
        </w:rPr>
        <w:t xml:space="preserve">Report all incident/hazards </w:t>
      </w:r>
      <w:r w:rsidR="00EF1B76">
        <w:rPr>
          <w:rFonts w:ascii="Calibri" w:hAnsi="Calibri" w:cs="SymbolMT"/>
          <w:sz w:val="22"/>
          <w:szCs w:val="22"/>
        </w:rPr>
        <w:t xml:space="preserve">either </w:t>
      </w:r>
      <w:r w:rsidRPr="00E35A7D">
        <w:rPr>
          <w:rFonts w:ascii="Calibri" w:hAnsi="Calibri" w:cs="SymbolMT"/>
          <w:sz w:val="22"/>
          <w:szCs w:val="22"/>
        </w:rPr>
        <w:t xml:space="preserve">using the </w:t>
      </w:r>
      <w:bookmarkStart w:id="0" w:name="_Hlk105399677"/>
      <w:r w:rsidR="005845D8">
        <w:rPr>
          <w:rFonts w:ascii="Calibri" w:hAnsi="Calibri" w:cs="SymbolMT"/>
          <w:sz w:val="22"/>
          <w:szCs w:val="22"/>
        </w:rPr>
        <w:t>Incident &amp; Hazard Reporting Hub</w:t>
      </w:r>
      <w:r w:rsidR="005845D8" w:rsidRPr="00E35A7D">
        <w:rPr>
          <w:rFonts w:ascii="Calibri" w:hAnsi="Calibri" w:cs="SymbolMT"/>
          <w:sz w:val="22"/>
          <w:szCs w:val="22"/>
        </w:rPr>
        <w:t xml:space="preserve"> </w:t>
      </w:r>
      <w:r w:rsidR="005845D8">
        <w:rPr>
          <w:rFonts w:ascii="Calibri" w:hAnsi="Calibri" w:cs="SymbolMT"/>
          <w:sz w:val="22"/>
          <w:szCs w:val="22"/>
        </w:rPr>
        <w:t xml:space="preserve">or </w:t>
      </w:r>
      <w:r w:rsidRPr="00E35A7D">
        <w:rPr>
          <w:rFonts w:ascii="Calibri" w:hAnsi="Calibri" w:cs="SymbolMT"/>
          <w:sz w:val="22"/>
          <w:szCs w:val="22"/>
        </w:rPr>
        <w:t>Incident/Hazard Report Form SHE02-02</w:t>
      </w:r>
      <w:bookmarkEnd w:id="0"/>
    </w:p>
    <w:p w14:paraId="67239D05" w14:textId="77777777" w:rsidR="00E35A7D" w:rsidRPr="00E35A7D" w:rsidRDefault="00E35A7D" w:rsidP="00E35A7D">
      <w:pPr>
        <w:numPr>
          <w:ilvl w:val="0"/>
          <w:numId w:val="22"/>
        </w:numPr>
        <w:autoSpaceDE w:val="0"/>
        <w:autoSpaceDN w:val="0"/>
        <w:adjustRightInd w:val="0"/>
        <w:rPr>
          <w:rFonts w:ascii="Calibri" w:hAnsi="Calibri" w:cs="SymbolMT"/>
          <w:sz w:val="22"/>
          <w:szCs w:val="22"/>
        </w:rPr>
      </w:pPr>
      <w:r w:rsidRPr="00E35A7D">
        <w:rPr>
          <w:rFonts w:ascii="Calibri" w:hAnsi="Calibri" w:cs="SymbolMT"/>
          <w:sz w:val="22"/>
          <w:szCs w:val="22"/>
        </w:rPr>
        <w:t>Participate in incident investigations as requested.</w:t>
      </w:r>
    </w:p>
    <w:p w14:paraId="1590DADC" w14:textId="77777777" w:rsidR="00E35A7D" w:rsidRDefault="00E35A7D" w:rsidP="00E35A7D">
      <w:pPr>
        <w:jc w:val="both"/>
        <w:rPr>
          <w:rFonts w:ascii="Calibri" w:hAnsi="Calibri"/>
          <w:b/>
          <w:bCs/>
          <w:color w:val="003300"/>
          <w:sz w:val="28"/>
          <w:szCs w:val="28"/>
        </w:rPr>
      </w:pPr>
    </w:p>
    <w:p w14:paraId="1ECB7302" w14:textId="02593E34" w:rsidR="00CB48DE" w:rsidRPr="00CB48DE" w:rsidRDefault="00CB48DE" w:rsidP="00944508">
      <w:pPr>
        <w:numPr>
          <w:ilvl w:val="0"/>
          <w:numId w:val="1"/>
        </w:numPr>
        <w:tabs>
          <w:tab w:val="num" w:pos="540"/>
        </w:tabs>
        <w:spacing w:after="40"/>
        <w:ind w:left="0" w:firstLine="0"/>
        <w:jc w:val="both"/>
        <w:rPr>
          <w:rFonts w:ascii="Calibri" w:hAnsi="Calibri"/>
          <w:b/>
          <w:bCs/>
          <w:color w:val="003300"/>
          <w:sz w:val="28"/>
          <w:szCs w:val="28"/>
        </w:rPr>
      </w:pPr>
      <w:r w:rsidRPr="00CB48DE">
        <w:rPr>
          <w:rFonts w:ascii="Calibri" w:hAnsi="Calibri"/>
          <w:b/>
          <w:bCs/>
          <w:color w:val="003300"/>
          <w:sz w:val="28"/>
          <w:szCs w:val="28"/>
        </w:rPr>
        <w:t xml:space="preserve">Raising an </w:t>
      </w:r>
      <w:r w:rsidR="00032F87">
        <w:rPr>
          <w:rFonts w:ascii="Calibri" w:hAnsi="Calibri"/>
          <w:b/>
          <w:bCs/>
          <w:color w:val="003300"/>
          <w:sz w:val="28"/>
          <w:szCs w:val="28"/>
        </w:rPr>
        <w:t>a</w:t>
      </w:r>
      <w:r w:rsidRPr="00CB48DE">
        <w:rPr>
          <w:rFonts w:ascii="Calibri" w:hAnsi="Calibri"/>
          <w:b/>
          <w:bCs/>
          <w:color w:val="003300"/>
          <w:sz w:val="28"/>
          <w:szCs w:val="28"/>
        </w:rPr>
        <w:t>lert regarding a Hazard or Incident</w:t>
      </w:r>
    </w:p>
    <w:p w14:paraId="7E07C4BA" w14:textId="2FB1311F" w:rsidR="00CB48DE" w:rsidRPr="00CB48DE" w:rsidRDefault="00CB48DE" w:rsidP="00206363">
      <w:pPr>
        <w:pStyle w:val="ListParagraph"/>
        <w:numPr>
          <w:ilvl w:val="1"/>
          <w:numId w:val="1"/>
        </w:numPr>
        <w:ind w:left="567" w:hanging="567"/>
        <w:rPr>
          <w:rFonts w:ascii="Calibri" w:hAnsi="Calibri" w:cs="SymbolMT"/>
          <w:sz w:val="22"/>
          <w:szCs w:val="22"/>
        </w:rPr>
      </w:pPr>
      <w:r w:rsidRPr="00CB48DE">
        <w:rPr>
          <w:rFonts w:ascii="Calibri" w:hAnsi="Calibri" w:cs="SymbolMT"/>
          <w:sz w:val="22"/>
          <w:szCs w:val="22"/>
        </w:rPr>
        <w:t xml:space="preserve">All persons engaged in activities that relate to </w:t>
      </w:r>
      <w:r>
        <w:rPr>
          <w:rFonts w:ascii="Calibri" w:hAnsi="Calibri" w:cs="SymbolMT"/>
          <w:sz w:val="22"/>
          <w:szCs w:val="22"/>
        </w:rPr>
        <w:t>TIR</w:t>
      </w:r>
      <w:r w:rsidRPr="00CB48DE">
        <w:rPr>
          <w:rFonts w:ascii="Calibri" w:hAnsi="Calibri" w:cs="SymbolMT"/>
          <w:sz w:val="22"/>
          <w:szCs w:val="22"/>
        </w:rPr>
        <w:t xml:space="preserve"> </w:t>
      </w:r>
      <w:r w:rsidR="00990AC4">
        <w:rPr>
          <w:rFonts w:ascii="Calibri" w:hAnsi="Calibri" w:cs="SymbolMT"/>
          <w:sz w:val="22"/>
          <w:szCs w:val="22"/>
        </w:rPr>
        <w:t xml:space="preserve">&amp; IFP </w:t>
      </w:r>
      <w:r w:rsidRPr="00CB48DE">
        <w:rPr>
          <w:rFonts w:ascii="Calibri" w:hAnsi="Calibri" w:cs="SymbolMT"/>
          <w:sz w:val="22"/>
          <w:szCs w:val="22"/>
        </w:rPr>
        <w:t xml:space="preserve">must alert, as soon as practicable, the activity supervisor </w:t>
      </w:r>
      <w:r w:rsidR="00EF1B76">
        <w:rPr>
          <w:rFonts w:ascii="Calibri" w:hAnsi="Calibri" w:cs="SymbolMT"/>
          <w:sz w:val="22"/>
          <w:szCs w:val="22"/>
        </w:rPr>
        <w:t xml:space="preserve">or manager </w:t>
      </w:r>
      <w:r w:rsidRPr="00CB48DE">
        <w:rPr>
          <w:rFonts w:ascii="Calibri" w:hAnsi="Calibri" w:cs="SymbolMT"/>
          <w:sz w:val="22"/>
          <w:szCs w:val="22"/>
        </w:rPr>
        <w:t>about hazards arising from work practices that present or are likely to present an unacceptable risk of harm to any person. Reports about hazards should emphasise the facts, as they are known to the person/s reporting.</w:t>
      </w:r>
    </w:p>
    <w:p w14:paraId="4E6CA7C8" w14:textId="77777777" w:rsidR="00CB48DE" w:rsidRDefault="00CB48DE" w:rsidP="00206363">
      <w:pPr>
        <w:pStyle w:val="ListParagraph"/>
        <w:ind w:left="567"/>
        <w:rPr>
          <w:rFonts w:ascii="Calibri" w:hAnsi="Calibri" w:cs="SymbolMT"/>
          <w:sz w:val="22"/>
          <w:szCs w:val="22"/>
        </w:rPr>
      </w:pPr>
    </w:p>
    <w:p w14:paraId="0B130BD5" w14:textId="5CF56D3D" w:rsidR="00CB48DE" w:rsidRPr="00CB48DE" w:rsidRDefault="00CB48DE" w:rsidP="00206363">
      <w:pPr>
        <w:pStyle w:val="ListParagraph"/>
        <w:numPr>
          <w:ilvl w:val="1"/>
          <w:numId w:val="1"/>
        </w:numPr>
        <w:ind w:left="567" w:hanging="567"/>
        <w:rPr>
          <w:rFonts w:ascii="Calibri" w:hAnsi="Calibri" w:cs="SymbolMT"/>
          <w:sz w:val="22"/>
          <w:szCs w:val="22"/>
        </w:rPr>
      </w:pPr>
      <w:r w:rsidRPr="00CB48DE">
        <w:rPr>
          <w:rFonts w:ascii="Calibri" w:hAnsi="Calibri" w:cs="SymbolMT"/>
          <w:sz w:val="22"/>
          <w:szCs w:val="22"/>
        </w:rPr>
        <w:t>Any medical concerns or any form of unacceptable behaviour must be treated as confidential until the affected party indicates otherwise.</w:t>
      </w:r>
    </w:p>
    <w:p w14:paraId="3445E9D8" w14:textId="77777777" w:rsidR="00CB48DE" w:rsidRDefault="00CB48DE" w:rsidP="00206363">
      <w:pPr>
        <w:pStyle w:val="ListParagraph"/>
        <w:ind w:left="567"/>
        <w:rPr>
          <w:rFonts w:ascii="Calibri" w:hAnsi="Calibri" w:cs="SymbolMT"/>
          <w:sz w:val="22"/>
          <w:szCs w:val="22"/>
        </w:rPr>
      </w:pPr>
    </w:p>
    <w:p w14:paraId="74B9B262" w14:textId="696ECE1B" w:rsidR="00CB48DE" w:rsidRPr="00E35A7D" w:rsidRDefault="00CB48DE" w:rsidP="00206363">
      <w:pPr>
        <w:pStyle w:val="ListParagraph"/>
        <w:numPr>
          <w:ilvl w:val="1"/>
          <w:numId w:val="1"/>
        </w:numPr>
        <w:ind w:left="567" w:hanging="567"/>
        <w:rPr>
          <w:rFonts w:ascii="Calibri" w:hAnsi="Calibri" w:cs="SymbolMT"/>
          <w:sz w:val="22"/>
          <w:szCs w:val="22"/>
        </w:rPr>
      </w:pPr>
      <w:r w:rsidRPr="00CB48DE">
        <w:rPr>
          <w:rFonts w:ascii="Calibri" w:hAnsi="Calibri" w:cs="SymbolMT"/>
          <w:sz w:val="22"/>
          <w:szCs w:val="22"/>
        </w:rPr>
        <w:t xml:space="preserve">If the alert relates to an emergency incident, follow the </w:t>
      </w:r>
      <w:r w:rsidR="00032F87">
        <w:rPr>
          <w:rFonts w:ascii="Calibri" w:hAnsi="Calibri" w:cs="SymbolMT"/>
          <w:sz w:val="22"/>
          <w:szCs w:val="22"/>
        </w:rPr>
        <w:t xml:space="preserve">SHE 01 </w:t>
      </w:r>
      <w:r w:rsidRPr="00E35A7D">
        <w:rPr>
          <w:rFonts w:ascii="Calibri" w:hAnsi="Calibri" w:cs="SymbolMT"/>
          <w:sz w:val="22"/>
          <w:szCs w:val="22"/>
        </w:rPr>
        <w:t>Emergency Management Procedure.</w:t>
      </w:r>
    </w:p>
    <w:p w14:paraId="1AB1B402" w14:textId="77777777" w:rsidR="00CB48DE" w:rsidRDefault="00CB48DE" w:rsidP="00CB48DE">
      <w:pPr>
        <w:autoSpaceDE w:val="0"/>
        <w:autoSpaceDN w:val="0"/>
        <w:adjustRightInd w:val="0"/>
        <w:rPr>
          <w:rFonts w:ascii="Calibri" w:hAnsi="Calibri" w:cs="SymbolMT"/>
          <w:sz w:val="22"/>
          <w:szCs w:val="22"/>
        </w:rPr>
      </w:pPr>
    </w:p>
    <w:p w14:paraId="12FD48CC" w14:textId="7737EAAA" w:rsidR="00CB48DE" w:rsidRPr="00CB48DE" w:rsidRDefault="00CB48DE" w:rsidP="00206363">
      <w:pPr>
        <w:pStyle w:val="ListParagraph"/>
        <w:numPr>
          <w:ilvl w:val="1"/>
          <w:numId w:val="1"/>
        </w:numPr>
        <w:ind w:left="567" w:hanging="567"/>
        <w:rPr>
          <w:rFonts w:ascii="Calibri" w:hAnsi="Calibri" w:cs="SymbolMT"/>
          <w:sz w:val="22"/>
          <w:szCs w:val="22"/>
        </w:rPr>
      </w:pPr>
      <w:r w:rsidRPr="00CB48DE">
        <w:rPr>
          <w:rFonts w:ascii="Calibri" w:hAnsi="Calibri" w:cs="SymbolMT"/>
          <w:sz w:val="22"/>
          <w:szCs w:val="22"/>
        </w:rPr>
        <w:t>If the matter is not being adequately addressed or responded to in a reasonable time frame, follow the</w:t>
      </w:r>
      <w:r w:rsidRPr="00E35A7D">
        <w:rPr>
          <w:rFonts w:ascii="Calibri" w:hAnsi="Calibri" w:cs="SymbolMT"/>
          <w:sz w:val="22"/>
          <w:szCs w:val="22"/>
        </w:rPr>
        <w:t>.</w:t>
      </w:r>
      <w:r w:rsidR="00E35A7D" w:rsidRPr="00E35A7D">
        <w:rPr>
          <w:rFonts w:ascii="Calibri" w:hAnsi="Calibri" w:cs="SymbolMT"/>
          <w:sz w:val="22"/>
          <w:szCs w:val="22"/>
        </w:rPr>
        <w:t xml:space="preserve"> </w:t>
      </w:r>
      <w:r w:rsidR="00B379CF">
        <w:rPr>
          <w:rFonts w:ascii="Calibri" w:hAnsi="Calibri" w:cs="SymbolMT"/>
          <w:sz w:val="22"/>
          <w:szCs w:val="22"/>
        </w:rPr>
        <w:t xml:space="preserve">SHE 24 </w:t>
      </w:r>
      <w:r w:rsidR="00E35A7D" w:rsidRPr="00E35A7D">
        <w:rPr>
          <w:rFonts w:ascii="Calibri" w:hAnsi="Calibri" w:cs="SymbolMT"/>
          <w:sz w:val="22"/>
          <w:szCs w:val="22"/>
        </w:rPr>
        <w:t>OHS Issue Resolution Procedure</w:t>
      </w:r>
    </w:p>
    <w:p w14:paraId="0D67BA41" w14:textId="77777777" w:rsidR="00CB48DE" w:rsidRDefault="00CB48DE" w:rsidP="00206363">
      <w:pPr>
        <w:pStyle w:val="ListParagraph"/>
        <w:ind w:left="567"/>
        <w:rPr>
          <w:rFonts w:ascii="Calibri" w:hAnsi="Calibri" w:cs="SymbolMT"/>
          <w:sz w:val="22"/>
          <w:szCs w:val="22"/>
        </w:rPr>
      </w:pPr>
    </w:p>
    <w:p w14:paraId="19DE82DE" w14:textId="7081EDF4" w:rsidR="008500AA" w:rsidRDefault="00CB48DE" w:rsidP="00206363">
      <w:pPr>
        <w:pStyle w:val="ListParagraph"/>
        <w:numPr>
          <w:ilvl w:val="1"/>
          <w:numId w:val="1"/>
        </w:numPr>
        <w:ind w:left="567" w:hanging="567"/>
        <w:rPr>
          <w:rFonts w:ascii="Calibri" w:hAnsi="Calibri" w:cs="SymbolMT"/>
          <w:sz w:val="22"/>
          <w:szCs w:val="22"/>
        </w:rPr>
      </w:pPr>
      <w:r w:rsidRPr="00CB48DE">
        <w:rPr>
          <w:rFonts w:ascii="Calibri" w:hAnsi="Calibri" w:cs="SymbolMT"/>
          <w:sz w:val="22"/>
          <w:szCs w:val="22"/>
        </w:rPr>
        <w:t>Where the concern arises from the behaviour of the supervisor, the concern must be directed to a more senior member of staff.</w:t>
      </w:r>
    </w:p>
    <w:p w14:paraId="6D4E0C6B" w14:textId="77777777" w:rsidR="00E84E6D" w:rsidRPr="00E84E6D" w:rsidRDefault="00E84E6D" w:rsidP="00E84E6D">
      <w:pPr>
        <w:pStyle w:val="ListParagraph"/>
        <w:rPr>
          <w:rFonts w:ascii="Calibri" w:hAnsi="Calibri" w:cs="SymbolMT"/>
          <w:sz w:val="22"/>
          <w:szCs w:val="22"/>
        </w:rPr>
      </w:pPr>
    </w:p>
    <w:p w14:paraId="084F4070" w14:textId="7F5CA875" w:rsidR="00CB48DE" w:rsidRDefault="00CB48DE" w:rsidP="00944508">
      <w:pPr>
        <w:numPr>
          <w:ilvl w:val="0"/>
          <w:numId w:val="1"/>
        </w:numPr>
        <w:tabs>
          <w:tab w:val="num" w:pos="540"/>
        </w:tabs>
        <w:spacing w:after="40"/>
        <w:ind w:left="0" w:firstLine="0"/>
        <w:jc w:val="both"/>
        <w:rPr>
          <w:rFonts w:ascii="Calibri" w:hAnsi="Calibri"/>
          <w:b/>
          <w:bCs/>
          <w:color w:val="003300"/>
          <w:sz w:val="28"/>
          <w:szCs w:val="28"/>
        </w:rPr>
      </w:pPr>
      <w:r w:rsidRPr="00CB48DE">
        <w:rPr>
          <w:rFonts w:ascii="Calibri" w:hAnsi="Calibri"/>
          <w:b/>
          <w:bCs/>
          <w:color w:val="003300"/>
          <w:sz w:val="28"/>
          <w:szCs w:val="28"/>
        </w:rPr>
        <w:t>Responding to Incidents</w:t>
      </w:r>
    </w:p>
    <w:p w14:paraId="4D5C7687" w14:textId="093C8504" w:rsidR="001A2773" w:rsidRPr="007C6CEC" w:rsidRDefault="00CB48DE" w:rsidP="00206363">
      <w:pPr>
        <w:pStyle w:val="ListParagraph"/>
        <w:numPr>
          <w:ilvl w:val="1"/>
          <w:numId w:val="1"/>
        </w:numPr>
        <w:ind w:left="567" w:hanging="567"/>
        <w:rPr>
          <w:rFonts w:ascii="Calibri" w:hAnsi="Calibri" w:cs="SymbolMT"/>
          <w:sz w:val="22"/>
          <w:szCs w:val="22"/>
        </w:rPr>
      </w:pPr>
      <w:r w:rsidRPr="007C6CEC">
        <w:rPr>
          <w:rFonts w:ascii="Calibri" w:hAnsi="Calibri" w:cs="SymbolMT"/>
          <w:sz w:val="22"/>
          <w:szCs w:val="22"/>
        </w:rPr>
        <w:t>Staff supervising activities must promptly evaluate the level of risk to themselves and those in the vicinity, and take immediate steps to:</w:t>
      </w:r>
    </w:p>
    <w:p w14:paraId="180C6887" w14:textId="2F12AEBA" w:rsidR="00CB48DE" w:rsidRDefault="00CB48DE" w:rsidP="00206363">
      <w:pPr>
        <w:autoSpaceDE w:val="0"/>
        <w:autoSpaceDN w:val="0"/>
        <w:adjustRightInd w:val="0"/>
        <w:ind w:left="567" w:hanging="567"/>
        <w:rPr>
          <w:rFonts w:ascii="Calibri" w:hAnsi="Calibri" w:cs="SymbolMT"/>
          <w:sz w:val="22"/>
          <w:szCs w:val="22"/>
        </w:rPr>
      </w:pPr>
    </w:p>
    <w:p w14:paraId="5776E450" w14:textId="2BC74AA7" w:rsidR="00CB48DE" w:rsidRDefault="00CB48DE" w:rsidP="00B379CF">
      <w:pPr>
        <w:pStyle w:val="ListParagraph"/>
        <w:numPr>
          <w:ilvl w:val="2"/>
          <w:numId w:val="1"/>
        </w:numPr>
        <w:ind w:left="567" w:hanging="141"/>
        <w:rPr>
          <w:rFonts w:ascii="Calibri" w:hAnsi="Calibri" w:cs="SymbolMT"/>
          <w:sz w:val="22"/>
          <w:szCs w:val="22"/>
        </w:rPr>
      </w:pPr>
      <w:r w:rsidRPr="00CB48DE">
        <w:rPr>
          <w:rFonts w:ascii="Calibri" w:hAnsi="Calibri" w:cs="SymbolMT"/>
          <w:sz w:val="22"/>
          <w:szCs w:val="22"/>
        </w:rPr>
        <w:t xml:space="preserve">Address any immediate welfare concerns by: </w:t>
      </w:r>
    </w:p>
    <w:p w14:paraId="1787A450" w14:textId="77777777" w:rsidR="00CB48DE" w:rsidRPr="00CB48DE" w:rsidRDefault="00CB48DE" w:rsidP="00CB48DE">
      <w:pPr>
        <w:autoSpaceDE w:val="0"/>
        <w:autoSpaceDN w:val="0"/>
        <w:adjustRightInd w:val="0"/>
        <w:rPr>
          <w:rFonts w:ascii="Calibri" w:hAnsi="Calibri" w:cs="SymbolMT"/>
          <w:sz w:val="22"/>
          <w:szCs w:val="22"/>
        </w:rPr>
      </w:pPr>
    </w:p>
    <w:p w14:paraId="0721B7A5" w14:textId="03599591" w:rsidR="00CB48DE" w:rsidRPr="00CB48DE" w:rsidRDefault="00CB48DE" w:rsidP="00FB5694">
      <w:pPr>
        <w:pStyle w:val="ListParagraph"/>
        <w:numPr>
          <w:ilvl w:val="0"/>
          <w:numId w:val="4"/>
        </w:numPr>
        <w:autoSpaceDE w:val="0"/>
        <w:autoSpaceDN w:val="0"/>
        <w:adjustRightInd w:val="0"/>
        <w:rPr>
          <w:rFonts w:ascii="Calibri" w:hAnsi="Calibri" w:cs="SymbolMT"/>
          <w:sz w:val="22"/>
          <w:szCs w:val="22"/>
        </w:rPr>
      </w:pPr>
      <w:r w:rsidRPr="00CB48DE">
        <w:rPr>
          <w:rFonts w:ascii="Calibri" w:hAnsi="Calibri" w:cs="SymbolMT"/>
          <w:sz w:val="22"/>
          <w:szCs w:val="22"/>
        </w:rPr>
        <w:t>Directly neutralising the source of the threat (</w:t>
      </w:r>
      <w:r w:rsidR="00484791" w:rsidRPr="00CB48DE">
        <w:rPr>
          <w:rFonts w:ascii="Calibri" w:hAnsi="Calibri" w:cs="SymbolMT"/>
          <w:sz w:val="22"/>
          <w:szCs w:val="22"/>
        </w:rPr>
        <w:t>e.g.,</w:t>
      </w:r>
      <w:r w:rsidRPr="00CB48DE">
        <w:rPr>
          <w:rFonts w:ascii="Calibri" w:hAnsi="Calibri" w:cs="SymbolMT"/>
          <w:sz w:val="22"/>
          <w:szCs w:val="22"/>
        </w:rPr>
        <w:t xml:space="preserve"> use extinguisher on fire, use a spill kit); and/or, </w:t>
      </w:r>
    </w:p>
    <w:p w14:paraId="338EDB9B" w14:textId="1AFABA7F" w:rsidR="00CB48DE" w:rsidRPr="00CB48DE" w:rsidRDefault="00CB48DE" w:rsidP="00FB5694">
      <w:pPr>
        <w:pStyle w:val="ListParagraph"/>
        <w:numPr>
          <w:ilvl w:val="0"/>
          <w:numId w:val="4"/>
        </w:numPr>
        <w:autoSpaceDE w:val="0"/>
        <w:autoSpaceDN w:val="0"/>
        <w:adjustRightInd w:val="0"/>
        <w:rPr>
          <w:rFonts w:ascii="Calibri" w:hAnsi="Calibri" w:cs="SymbolMT"/>
          <w:sz w:val="22"/>
          <w:szCs w:val="22"/>
        </w:rPr>
      </w:pPr>
      <w:r w:rsidRPr="00CB48DE">
        <w:rPr>
          <w:rFonts w:ascii="Calibri" w:hAnsi="Calibri" w:cs="SymbolMT"/>
          <w:sz w:val="22"/>
          <w:szCs w:val="22"/>
        </w:rPr>
        <w:t xml:space="preserve">Preventing any further harm to workers (apply first aid, evacuating people from the area, ceasing activities and isolating the affected area/s). </w:t>
      </w:r>
    </w:p>
    <w:p w14:paraId="1A2B8D02" w14:textId="77777777" w:rsidR="00CB48DE" w:rsidRPr="00CB48DE" w:rsidRDefault="00CB48DE" w:rsidP="00CB48DE">
      <w:pPr>
        <w:autoSpaceDE w:val="0"/>
        <w:autoSpaceDN w:val="0"/>
        <w:adjustRightInd w:val="0"/>
        <w:rPr>
          <w:rFonts w:ascii="Calibri" w:hAnsi="Calibri" w:cs="SymbolMT"/>
          <w:sz w:val="22"/>
          <w:szCs w:val="22"/>
        </w:rPr>
      </w:pPr>
    </w:p>
    <w:p w14:paraId="48605183" w14:textId="3223ED86" w:rsidR="00B21928" w:rsidRDefault="00CB48DE" w:rsidP="00B21928">
      <w:pPr>
        <w:pStyle w:val="ListParagraph"/>
        <w:numPr>
          <w:ilvl w:val="2"/>
          <w:numId w:val="1"/>
        </w:numPr>
        <w:ind w:left="567" w:hanging="141"/>
        <w:rPr>
          <w:rFonts w:ascii="Calibri" w:hAnsi="Calibri" w:cs="SymbolMT"/>
          <w:sz w:val="22"/>
          <w:szCs w:val="22"/>
        </w:rPr>
      </w:pPr>
      <w:r w:rsidRPr="00CB48DE">
        <w:rPr>
          <w:rFonts w:ascii="Calibri" w:hAnsi="Calibri" w:cs="SymbolMT"/>
          <w:sz w:val="22"/>
          <w:szCs w:val="22"/>
        </w:rPr>
        <w:t>Escalate control to the highest appropriate authority</w:t>
      </w:r>
      <w:r w:rsidR="0026397A">
        <w:rPr>
          <w:rFonts w:ascii="Calibri" w:hAnsi="Calibri" w:cs="SymbolMT"/>
          <w:sz w:val="22"/>
          <w:szCs w:val="22"/>
        </w:rPr>
        <w:t>.</w:t>
      </w:r>
    </w:p>
    <w:p w14:paraId="275C0CD7" w14:textId="77777777" w:rsidR="00B21928" w:rsidRDefault="00B21928" w:rsidP="00B21928">
      <w:pPr>
        <w:pStyle w:val="ListParagraph"/>
        <w:ind w:left="567"/>
        <w:rPr>
          <w:rFonts w:ascii="Calibri" w:hAnsi="Calibri" w:cs="SymbolMT"/>
          <w:sz w:val="22"/>
          <w:szCs w:val="22"/>
        </w:rPr>
      </w:pPr>
    </w:p>
    <w:p w14:paraId="286C4C95" w14:textId="6B08B6F9" w:rsidR="00CB48DE" w:rsidRPr="00B21928" w:rsidRDefault="00CB48DE" w:rsidP="00B21928">
      <w:pPr>
        <w:pStyle w:val="ListParagraph"/>
        <w:numPr>
          <w:ilvl w:val="2"/>
          <w:numId w:val="1"/>
        </w:numPr>
        <w:ind w:left="1418" w:hanging="992"/>
        <w:rPr>
          <w:rFonts w:ascii="Calibri" w:hAnsi="Calibri" w:cs="SymbolMT"/>
          <w:sz w:val="22"/>
          <w:szCs w:val="22"/>
        </w:rPr>
      </w:pPr>
      <w:r w:rsidRPr="00B21928">
        <w:rPr>
          <w:rFonts w:ascii="Calibri" w:hAnsi="Calibri" w:cs="SymbolMT"/>
          <w:sz w:val="22"/>
          <w:szCs w:val="22"/>
        </w:rPr>
        <w:t>Secure (</w:t>
      </w:r>
      <w:r w:rsidR="00484791" w:rsidRPr="00B21928">
        <w:rPr>
          <w:rFonts w:ascii="Calibri" w:hAnsi="Calibri" w:cs="SymbolMT"/>
          <w:sz w:val="22"/>
          <w:szCs w:val="22"/>
        </w:rPr>
        <w:t>e.g.,</w:t>
      </w:r>
      <w:r w:rsidRPr="00B21928">
        <w:rPr>
          <w:rFonts w:ascii="Calibri" w:hAnsi="Calibri" w:cs="SymbolMT"/>
          <w:sz w:val="22"/>
          <w:szCs w:val="22"/>
        </w:rPr>
        <w:t xml:space="preserve"> prevent unauthorised entry) and preserve (</w:t>
      </w:r>
      <w:r w:rsidR="00484791" w:rsidRPr="00B21928">
        <w:rPr>
          <w:rFonts w:ascii="Calibri" w:hAnsi="Calibri" w:cs="SymbolMT"/>
          <w:sz w:val="22"/>
          <w:szCs w:val="22"/>
        </w:rPr>
        <w:t>e.g.,</w:t>
      </w:r>
      <w:r w:rsidRPr="00B21928">
        <w:rPr>
          <w:rFonts w:ascii="Calibri" w:hAnsi="Calibri" w:cs="SymbolMT"/>
          <w:sz w:val="22"/>
          <w:szCs w:val="22"/>
        </w:rPr>
        <w:t xml:space="preserve"> prevent disturbance) the scene of any incident that may subsequently require: </w:t>
      </w:r>
    </w:p>
    <w:p w14:paraId="2E25BD28" w14:textId="77777777" w:rsidR="00CB48DE" w:rsidRPr="00CB48DE" w:rsidRDefault="00CB48DE" w:rsidP="00CB48DE">
      <w:pPr>
        <w:autoSpaceDE w:val="0"/>
        <w:autoSpaceDN w:val="0"/>
        <w:adjustRightInd w:val="0"/>
        <w:rPr>
          <w:rFonts w:ascii="Calibri" w:hAnsi="Calibri" w:cs="SymbolMT"/>
          <w:sz w:val="22"/>
          <w:szCs w:val="22"/>
        </w:rPr>
      </w:pPr>
    </w:p>
    <w:p w14:paraId="5DC2CB04" w14:textId="5CED1A44" w:rsidR="00CB48DE" w:rsidRPr="00CB48DE" w:rsidRDefault="00CB48DE" w:rsidP="00FB5694">
      <w:pPr>
        <w:pStyle w:val="ListParagraph"/>
        <w:numPr>
          <w:ilvl w:val="0"/>
          <w:numId w:val="5"/>
        </w:numPr>
        <w:autoSpaceDE w:val="0"/>
        <w:autoSpaceDN w:val="0"/>
        <w:adjustRightInd w:val="0"/>
        <w:rPr>
          <w:rFonts w:ascii="Calibri" w:hAnsi="Calibri" w:cs="SymbolMT"/>
          <w:sz w:val="22"/>
          <w:szCs w:val="22"/>
        </w:rPr>
      </w:pPr>
      <w:r w:rsidRPr="00CB48DE">
        <w:rPr>
          <w:rFonts w:ascii="Calibri" w:hAnsi="Calibri" w:cs="SymbolMT"/>
          <w:sz w:val="22"/>
          <w:szCs w:val="22"/>
        </w:rPr>
        <w:t xml:space="preserve">Incident notification to the </w:t>
      </w:r>
      <w:r w:rsidR="005F2492">
        <w:rPr>
          <w:rFonts w:ascii="Calibri" w:hAnsi="Calibri" w:cs="SymbolMT"/>
          <w:sz w:val="22"/>
          <w:szCs w:val="22"/>
        </w:rPr>
        <w:t xml:space="preserve">WorkSafe Tasmania </w:t>
      </w:r>
      <w:r w:rsidRPr="00CB48DE">
        <w:rPr>
          <w:rFonts w:ascii="Calibri" w:hAnsi="Calibri" w:cs="SymbolMT"/>
          <w:sz w:val="22"/>
          <w:szCs w:val="22"/>
        </w:rPr>
        <w:t xml:space="preserve">Regulator (See </w:t>
      </w:r>
      <w:r w:rsidR="00206363">
        <w:rPr>
          <w:rFonts w:ascii="Calibri" w:hAnsi="Calibri" w:cs="SymbolMT"/>
          <w:sz w:val="22"/>
          <w:szCs w:val="22"/>
        </w:rPr>
        <w:t xml:space="preserve">Section </w:t>
      </w:r>
      <w:r w:rsidR="00835735">
        <w:rPr>
          <w:rFonts w:ascii="Calibri" w:hAnsi="Calibri" w:cs="SymbolMT"/>
          <w:sz w:val="22"/>
          <w:szCs w:val="22"/>
        </w:rPr>
        <w:t>7</w:t>
      </w:r>
      <w:r w:rsidRPr="00CB48DE">
        <w:rPr>
          <w:rFonts w:ascii="Calibri" w:hAnsi="Calibri" w:cs="SymbolMT"/>
          <w:sz w:val="22"/>
          <w:szCs w:val="22"/>
        </w:rPr>
        <w:t xml:space="preserve">) </w:t>
      </w:r>
    </w:p>
    <w:p w14:paraId="14F33EF5" w14:textId="588A8528" w:rsidR="00CB48DE" w:rsidRPr="00CB48DE" w:rsidRDefault="00CB48DE" w:rsidP="00FB5694">
      <w:pPr>
        <w:pStyle w:val="ListParagraph"/>
        <w:numPr>
          <w:ilvl w:val="0"/>
          <w:numId w:val="5"/>
        </w:numPr>
        <w:autoSpaceDE w:val="0"/>
        <w:autoSpaceDN w:val="0"/>
        <w:adjustRightInd w:val="0"/>
        <w:rPr>
          <w:rFonts w:ascii="Calibri" w:hAnsi="Calibri" w:cs="SymbolMT"/>
          <w:sz w:val="22"/>
          <w:szCs w:val="22"/>
        </w:rPr>
      </w:pPr>
      <w:r w:rsidRPr="00CB48DE">
        <w:rPr>
          <w:rFonts w:ascii="Calibri" w:hAnsi="Calibri" w:cs="SymbolMT"/>
          <w:sz w:val="22"/>
          <w:szCs w:val="22"/>
        </w:rPr>
        <w:t xml:space="preserve">Police investigation. </w:t>
      </w:r>
    </w:p>
    <w:p w14:paraId="646A0D20" w14:textId="77777777" w:rsidR="00CB48DE" w:rsidRDefault="00CB48DE" w:rsidP="00CB48DE">
      <w:pPr>
        <w:autoSpaceDE w:val="0"/>
        <w:autoSpaceDN w:val="0"/>
        <w:adjustRightInd w:val="0"/>
        <w:rPr>
          <w:rFonts w:ascii="Calibri" w:hAnsi="Calibri" w:cs="SymbolMT"/>
          <w:sz w:val="22"/>
          <w:szCs w:val="22"/>
        </w:rPr>
      </w:pPr>
    </w:p>
    <w:p w14:paraId="52C30310" w14:textId="2D5A42D0" w:rsidR="00CB48DE" w:rsidRPr="00CB48DE" w:rsidRDefault="00CB48DE" w:rsidP="00B21928">
      <w:pPr>
        <w:pStyle w:val="ListParagraph"/>
        <w:numPr>
          <w:ilvl w:val="2"/>
          <w:numId w:val="1"/>
        </w:numPr>
        <w:ind w:left="1418" w:hanging="992"/>
        <w:rPr>
          <w:rFonts w:ascii="Calibri" w:hAnsi="Calibri" w:cs="SymbolMT"/>
          <w:sz w:val="22"/>
          <w:szCs w:val="22"/>
        </w:rPr>
      </w:pPr>
      <w:r w:rsidRPr="00CB48DE">
        <w:rPr>
          <w:rFonts w:ascii="Calibri" w:hAnsi="Calibri" w:cs="SymbolMT"/>
          <w:sz w:val="22"/>
          <w:szCs w:val="22"/>
        </w:rPr>
        <w:t>Gather evidence to support any subsequent investigation (</w:t>
      </w:r>
      <w:r w:rsidR="00484791" w:rsidRPr="00CB48DE">
        <w:rPr>
          <w:rFonts w:ascii="Calibri" w:hAnsi="Calibri" w:cs="SymbolMT"/>
          <w:sz w:val="22"/>
          <w:szCs w:val="22"/>
        </w:rPr>
        <w:t>e.g.,</w:t>
      </w:r>
      <w:r w:rsidRPr="00CB48DE">
        <w:rPr>
          <w:rFonts w:ascii="Calibri" w:hAnsi="Calibri" w:cs="SymbolMT"/>
          <w:sz w:val="22"/>
          <w:szCs w:val="22"/>
        </w:rPr>
        <w:t xml:space="preserve"> photographs, witness details)</w:t>
      </w:r>
      <w:r w:rsidR="0026397A">
        <w:rPr>
          <w:rFonts w:ascii="Calibri" w:hAnsi="Calibri" w:cs="SymbolMT"/>
          <w:sz w:val="22"/>
          <w:szCs w:val="22"/>
        </w:rPr>
        <w:t>.</w:t>
      </w:r>
      <w:r w:rsidRPr="00CB48DE">
        <w:rPr>
          <w:rFonts w:ascii="Calibri" w:hAnsi="Calibri" w:cs="SymbolMT"/>
          <w:sz w:val="22"/>
          <w:szCs w:val="22"/>
        </w:rPr>
        <w:t xml:space="preserve"> </w:t>
      </w:r>
    </w:p>
    <w:p w14:paraId="66F731CA" w14:textId="77777777" w:rsidR="00CB48DE" w:rsidRDefault="00CB48DE" w:rsidP="00B21928">
      <w:pPr>
        <w:pStyle w:val="ListParagraph"/>
        <w:ind w:left="1418"/>
        <w:rPr>
          <w:rFonts w:ascii="Calibri" w:hAnsi="Calibri" w:cs="SymbolMT"/>
          <w:sz w:val="22"/>
          <w:szCs w:val="22"/>
        </w:rPr>
      </w:pPr>
    </w:p>
    <w:p w14:paraId="1E595049" w14:textId="44B96518" w:rsidR="00CB48DE" w:rsidRDefault="00CB48DE" w:rsidP="00B21928">
      <w:pPr>
        <w:pStyle w:val="ListParagraph"/>
        <w:numPr>
          <w:ilvl w:val="2"/>
          <w:numId w:val="1"/>
        </w:numPr>
        <w:ind w:left="1418" w:hanging="992"/>
        <w:rPr>
          <w:rFonts w:ascii="Calibri" w:hAnsi="Calibri" w:cs="SymbolMT"/>
          <w:sz w:val="22"/>
          <w:szCs w:val="22"/>
        </w:rPr>
      </w:pPr>
      <w:r w:rsidRPr="00CB48DE">
        <w:rPr>
          <w:rFonts w:ascii="Calibri" w:hAnsi="Calibri" w:cs="SymbolMT"/>
          <w:sz w:val="22"/>
          <w:szCs w:val="22"/>
        </w:rPr>
        <w:t xml:space="preserve">Offer counselling if warranted. </w:t>
      </w:r>
    </w:p>
    <w:p w14:paraId="12A4658E" w14:textId="77777777" w:rsidR="00E35A7D" w:rsidRPr="00E35A7D" w:rsidRDefault="00E35A7D" w:rsidP="00E35A7D">
      <w:pPr>
        <w:pStyle w:val="ListParagraph"/>
        <w:rPr>
          <w:rFonts w:ascii="Calibri" w:hAnsi="Calibri" w:cs="SymbolMT"/>
          <w:sz w:val="22"/>
          <w:szCs w:val="22"/>
        </w:rPr>
      </w:pPr>
    </w:p>
    <w:p w14:paraId="17682D73" w14:textId="77777777" w:rsidR="00E35A7D" w:rsidRPr="00CB48DE" w:rsidRDefault="00E35A7D" w:rsidP="00E35A7D">
      <w:pPr>
        <w:pStyle w:val="ListParagraph"/>
        <w:ind w:left="567"/>
        <w:rPr>
          <w:rFonts w:ascii="Calibri" w:hAnsi="Calibri" w:cs="SymbolMT"/>
          <w:sz w:val="22"/>
          <w:szCs w:val="22"/>
        </w:rPr>
      </w:pPr>
    </w:p>
    <w:p w14:paraId="11D20447" w14:textId="77777777" w:rsidR="00CB48DE" w:rsidRDefault="00CB48DE" w:rsidP="00CB48DE">
      <w:pPr>
        <w:autoSpaceDE w:val="0"/>
        <w:autoSpaceDN w:val="0"/>
        <w:adjustRightInd w:val="0"/>
        <w:rPr>
          <w:rFonts w:ascii="Calibri" w:hAnsi="Calibri" w:cs="SymbolMT"/>
          <w:sz w:val="22"/>
          <w:szCs w:val="22"/>
        </w:rPr>
      </w:pPr>
    </w:p>
    <w:p w14:paraId="6EE7D829" w14:textId="77777777" w:rsidR="00CB48DE" w:rsidRPr="00784006" w:rsidRDefault="00CB48DE" w:rsidP="00944508">
      <w:pPr>
        <w:numPr>
          <w:ilvl w:val="0"/>
          <w:numId w:val="1"/>
        </w:numPr>
        <w:tabs>
          <w:tab w:val="num" w:pos="540"/>
        </w:tabs>
        <w:spacing w:after="40"/>
        <w:ind w:left="0" w:firstLine="0"/>
        <w:jc w:val="both"/>
        <w:rPr>
          <w:rFonts w:ascii="Calibri" w:hAnsi="Calibri"/>
          <w:b/>
          <w:bCs/>
          <w:color w:val="003300"/>
          <w:sz w:val="28"/>
          <w:szCs w:val="28"/>
        </w:rPr>
      </w:pPr>
      <w:r w:rsidRPr="00CB48DE">
        <w:rPr>
          <w:rFonts w:ascii="Calibri" w:hAnsi="Calibri"/>
          <w:b/>
          <w:bCs/>
          <w:color w:val="003300"/>
          <w:sz w:val="28"/>
          <w:szCs w:val="28"/>
        </w:rPr>
        <w:t xml:space="preserve">Hazard and Incident Report Entry </w:t>
      </w:r>
    </w:p>
    <w:p w14:paraId="06112A15" w14:textId="5B880D9E" w:rsidR="00014117" w:rsidRDefault="00CB48DE" w:rsidP="00014117">
      <w:pPr>
        <w:pStyle w:val="ListParagraph"/>
        <w:numPr>
          <w:ilvl w:val="1"/>
          <w:numId w:val="1"/>
        </w:numPr>
        <w:ind w:left="567" w:hanging="567"/>
        <w:rPr>
          <w:rFonts w:ascii="Calibri" w:hAnsi="Calibri" w:cs="SymbolMT"/>
          <w:sz w:val="22"/>
          <w:szCs w:val="22"/>
        </w:rPr>
      </w:pPr>
      <w:r w:rsidRPr="00CB48DE">
        <w:rPr>
          <w:rFonts w:ascii="Calibri" w:hAnsi="Calibri" w:cs="SymbolMT"/>
          <w:sz w:val="22"/>
          <w:szCs w:val="22"/>
        </w:rPr>
        <w:t>For hazards and incidents that may require notification to the Regulator (WorkSafe</w:t>
      </w:r>
      <w:r w:rsidR="008500AA">
        <w:rPr>
          <w:rFonts w:ascii="Calibri" w:hAnsi="Calibri" w:cs="SymbolMT"/>
          <w:sz w:val="22"/>
          <w:szCs w:val="22"/>
        </w:rPr>
        <w:t xml:space="preserve"> TAS</w:t>
      </w:r>
      <w:r w:rsidRPr="00CB48DE">
        <w:rPr>
          <w:rFonts w:ascii="Calibri" w:hAnsi="Calibri" w:cs="SymbolMT"/>
          <w:sz w:val="22"/>
          <w:szCs w:val="22"/>
        </w:rPr>
        <w:t xml:space="preserve">), the </w:t>
      </w:r>
      <w:r>
        <w:rPr>
          <w:rFonts w:ascii="Calibri" w:hAnsi="Calibri" w:cs="SymbolMT"/>
          <w:sz w:val="22"/>
          <w:szCs w:val="22"/>
        </w:rPr>
        <w:t xml:space="preserve">SHE Specialist </w:t>
      </w:r>
      <w:r w:rsidRPr="00CB48DE">
        <w:rPr>
          <w:rFonts w:ascii="Calibri" w:hAnsi="Calibri" w:cs="SymbolMT"/>
          <w:sz w:val="22"/>
          <w:szCs w:val="22"/>
        </w:rPr>
        <w:t>or their delegate must be notified by phone on</w:t>
      </w:r>
      <w:r>
        <w:rPr>
          <w:rFonts w:ascii="Calibri" w:hAnsi="Calibri" w:cs="SymbolMT"/>
          <w:sz w:val="22"/>
          <w:szCs w:val="22"/>
        </w:rPr>
        <w:t xml:space="preserve"> </w:t>
      </w:r>
      <w:r w:rsidR="008500AA">
        <w:rPr>
          <w:rFonts w:ascii="Calibri" w:hAnsi="Calibri" w:cs="SymbolMT"/>
          <w:sz w:val="22"/>
          <w:szCs w:val="22"/>
        </w:rPr>
        <w:t>0418 930 343 or 03 6391</w:t>
      </w:r>
      <w:r w:rsidR="00484791">
        <w:rPr>
          <w:rFonts w:ascii="Calibri" w:hAnsi="Calibri" w:cs="SymbolMT"/>
          <w:sz w:val="22"/>
          <w:szCs w:val="22"/>
        </w:rPr>
        <w:t xml:space="preserve"> </w:t>
      </w:r>
      <w:r w:rsidR="008500AA">
        <w:rPr>
          <w:rFonts w:ascii="Calibri" w:hAnsi="Calibri" w:cs="SymbolMT"/>
          <w:sz w:val="22"/>
          <w:szCs w:val="22"/>
        </w:rPr>
        <w:t>0220</w:t>
      </w:r>
      <w:r w:rsidRPr="00CB48DE">
        <w:rPr>
          <w:rFonts w:ascii="Calibri" w:hAnsi="Calibri" w:cs="SymbolMT"/>
          <w:sz w:val="22"/>
          <w:szCs w:val="22"/>
        </w:rPr>
        <w:t xml:space="preserve">. </w:t>
      </w:r>
    </w:p>
    <w:p w14:paraId="0D7F43C3" w14:textId="77777777" w:rsidR="00014117" w:rsidRDefault="00014117" w:rsidP="00014117">
      <w:pPr>
        <w:pStyle w:val="ListParagraph"/>
        <w:ind w:left="567"/>
        <w:rPr>
          <w:rFonts w:ascii="Calibri" w:hAnsi="Calibri" w:cs="SymbolMT"/>
          <w:sz w:val="22"/>
          <w:szCs w:val="22"/>
        </w:rPr>
      </w:pPr>
    </w:p>
    <w:p w14:paraId="163A06CD" w14:textId="3060A11A" w:rsidR="00E35A7D" w:rsidRPr="005F2492" w:rsidRDefault="00E35A7D" w:rsidP="00014117">
      <w:pPr>
        <w:pStyle w:val="ListParagraph"/>
        <w:numPr>
          <w:ilvl w:val="1"/>
          <w:numId w:val="1"/>
        </w:numPr>
        <w:ind w:left="567" w:hanging="567"/>
        <w:rPr>
          <w:rFonts w:ascii="Calibri" w:hAnsi="Calibri" w:cs="SymbolMT"/>
          <w:iCs/>
          <w:sz w:val="22"/>
          <w:szCs w:val="22"/>
        </w:rPr>
      </w:pPr>
      <w:r w:rsidRPr="005F2492">
        <w:rPr>
          <w:rFonts w:ascii="Calibri" w:hAnsi="Calibri"/>
          <w:b/>
          <w:iCs/>
          <w:sz w:val="22"/>
          <w:szCs w:val="22"/>
        </w:rPr>
        <w:t>Giving Notice</w:t>
      </w:r>
    </w:p>
    <w:p w14:paraId="4B23A064" w14:textId="526A88A8" w:rsidR="00E35A7D" w:rsidRPr="00E35A7D" w:rsidRDefault="00E35A7D" w:rsidP="00E35A7D">
      <w:pPr>
        <w:jc w:val="both"/>
        <w:rPr>
          <w:rFonts w:ascii="Calibri" w:hAnsi="Calibri"/>
          <w:sz w:val="22"/>
          <w:szCs w:val="22"/>
        </w:rPr>
      </w:pPr>
      <w:r w:rsidRPr="00E35A7D">
        <w:rPr>
          <w:rFonts w:ascii="Calibri" w:hAnsi="Calibri"/>
          <w:sz w:val="22"/>
          <w:szCs w:val="22"/>
        </w:rPr>
        <w:t xml:space="preserve">The </w:t>
      </w:r>
      <w:r w:rsidR="00B207DB">
        <w:rPr>
          <w:rFonts w:ascii="Calibri" w:hAnsi="Calibri"/>
          <w:sz w:val="22"/>
          <w:szCs w:val="22"/>
        </w:rPr>
        <w:t>SHE Specialist</w:t>
      </w:r>
      <w:r w:rsidRPr="00E35A7D">
        <w:rPr>
          <w:rFonts w:ascii="Calibri" w:hAnsi="Calibri"/>
          <w:sz w:val="22"/>
          <w:szCs w:val="22"/>
        </w:rPr>
        <w:t xml:space="preserve"> </w:t>
      </w:r>
      <w:r w:rsidR="0064639F">
        <w:rPr>
          <w:rFonts w:ascii="Calibri" w:hAnsi="Calibri"/>
          <w:sz w:val="22"/>
          <w:szCs w:val="22"/>
        </w:rPr>
        <w:t xml:space="preserve">or delegate </w:t>
      </w:r>
      <w:r w:rsidRPr="00E35A7D">
        <w:rPr>
          <w:rFonts w:ascii="Calibri" w:hAnsi="Calibri"/>
          <w:sz w:val="22"/>
          <w:szCs w:val="22"/>
        </w:rPr>
        <w:t>must notify Work</w:t>
      </w:r>
      <w:r w:rsidR="00672A4E">
        <w:rPr>
          <w:rFonts w:ascii="Calibri" w:hAnsi="Calibri"/>
          <w:sz w:val="22"/>
          <w:szCs w:val="22"/>
        </w:rPr>
        <w:t>Safe</w:t>
      </w:r>
      <w:r w:rsidRPr="00E35A7D">
        <w:rPr>
          <w:rFonts w:ascii="Calibri" w:hAnsi="Calibri"/>
          <w:sz w:val="22"/>
          <w:szCs w:val="22"/>
        </w:rPr>
        <w:t xml:space="preserve"> </w:t>
      </w:r>
      <w:r w:rsidR="00672A4E">
        <w:rPr>
          <w:rFonts w:ascii="Calibri" w:hAnsi="Calibri"/>
          <w:sz w:val="22"/>
          <w:szCs w:val="22"/>
        </w:rPr>
        <w:t>Tasmania</w:t>
      </w:r>
      <w:r w:rsidRPr="00E35A7D">
        <w:rPr>
          <w:rFonts w:ascii="Calibri" w:hAnsi="Calibri"/>
          <w:sz w:val="22"/>
          <w:szCs w:val="22"/>
        </w:rPr>
        <w:t xml:space="preserve"> by the fastest possible means, immediately after becoming aware that a notifiable incident arising out of the conduct of the business or undertaking has occurred.</w:t>
      </w:r>
    </w:p>
    <w:p w14:paraId="12900864" w14:textId="77777777" w:rsidR="00672A4E" w:rsidRDefault="00672A4E" w:rsidP="00E35A7D">
      <w:pPr>
        <w:jc w:val="both"/>
        <w:rPr>
          <w:rFonts w:ascii="Calibri" w:hAnsi="Calibri"/>
          <w:sz w:val="22"/>
          <w:szCs w:val="22"/>
        </w:rPr>
      </w:pPr>
    </w:p>
    <w:p w14:paraId="30CD05D4" w14:textId="6B0DFC2C" w:rsidR="00E35A7D" w:rsidRPr="00E35A7D" w:rsidRDefault="00E35A7D" w:rsidP="00E35A7D">
      <w:pPr>
        <w:jc w:val="both"/>
        <w:rPr>
          <w:rFonts w:ascii="Calibri" w:hAnsi="Calibri"/>
          <w:sz w:val="22"/>
          <w:szCs w:val="22"/>
        </w:rPr>
      </w:pPr>
      <w:r w:rsidRPr="00E35A7D">
        <w:rPr>
          <w:rFonts w:ascii="Calibri" w:hAnsi="Calibri"/>
          <w:sz w:val="22"/>
          <w:szCs w:val="22"/>
        </w:rPr>
        <w:t>This is usually by:</w:t>
      </w:r>
    </w:p>
    <w:p w14:paraId="44656644" w14:textId="0E56E0A6" w:rsidR="00E35A7D" w:rsidRPr="00E35A7D" w:rsidRDefault="00E35A7D" w:rsidP="00E35A7D">
      <w:pPr>
        <w:numPr>
          <w:ilvl w:val="0"/>
          <w:numId w:val="24"/>
        </w:numPr>
        <w:jc w:val="both"/>
        <w:rPr>
          <w:rFonts w:ascii="Calibri" w:hAnsi="Calibri"/>
          <w:sz w:val="22"/>
          <w:szCs w:val="22"/>
        </w:rPr>
      </w:pPr>
      <w:r w:rsidRPr="00E35A7D">
        <w:rPr>
          <w:rFonts w:ascii="Calibri" w:hAnsi="Calibri"/>
          <w:sz w:val="22"/>
          <w:szCs w:val="22"/>
        </w:rPr>
        <w:t xml:space="preserve">calling the </w:t>
      </w:r>
      <w:r w:rsidRPr="00E35A7D">
        <w:rPr>
          <w:rFonts w:ascii="Calibri" w:hAnsi="Calibri"/>
          <w:b/>
          <w:sz w:val="22"/>
          <w:szCs w:val="22"/>
        </w:rPr>
        <w:t>W</w:t>
      </w:r>
      <w:r w:rsidR="00672A4E">
        <w:rPr>
          <w:rFonts w:ascii="Calibri" w:hAnsi="Calibri"/>
          <w:b/>
          <w:sz w:val="22"/>
          <w:szCs w:val="22"/>
        </w:rPr>
        <w:t>orkSafe</w:t>
      </w:r>
      <w:r w:rsidRPr="00E35A7D">
        <w:rPr>
          <w:rFonts w:ascii="Calibri" w:hAnsi="Calibri"/>
          <w:b/>
          <w:sz w:val="22"/>
          <w:szCs w:val="22"/>
        </w:rPr>
        <w:t xml:space="preserve"> Helpline on 1300 366 322</w:t>
      </w:r>
      <w:r w:rsidRPr="00E35A7D">
        <w:rPr>
          <w:rFonts w:ascii="Calibri" w:hAnsi="Calibri"/>
          <w:sz w:val="22"/>
          <w:szCs w:val="22"/>
        </w:rPr>
        <w:t xml:space="preserve"> (Inside Tas) or (03) 6233-7657 (Outside Tas)</w:t>
      </w:r>
    </w:p>
    <w:p w14:paraId="053E1CD2" w14:textId="35F4F55B" w:rsidR="00E35A7D" w:rsidRDefault="00E35A7D" w:rsidP="00E35A7D">
      <w:pPr>
        <w:numPr>
          <w:ilvl w:val="0"/>
          <w:numId w:val="24"/>
        </w:numPr>
        <w:jc w:val="both"/>
        <w:rPr>
          <w:rFonts w:ascii="Calibri" w:hAnsi="Calibri"/>
          <w:sz w:val="22"/>
          <w:szCs w:val="22"/>
        </w:rPr>
      </w:pPr>
      <w:r w:rsidRPr="00E35A7D">
        <w:rPr>
          <w:rFonts w:ascii="Calibri" w:hAnsi="Calibri"/>
          <w:sz w:val="22"/>
          <w:szCs w:val="22"/>
        </w:rPr>
        <w:t xml:space="preserve">emailing </w:t>
      </w:r>
      <w:hyperlink r:id="rId11" w:tooltip="wstinfo@justice.tas.gov.au" w:history="1">
        <w:r w:rsidRPr="00E35A7D">
          <w:rPr>
            <w:rFonts w:ascii="Calibri" w:hAnsi="Calibri"/>
            <w:sz w:val="22"/>
            <w:szCs w:val="22"/>
          </w:rPr>
          <w:t>wstinfo@justice.tas.gov.au</w:t>
        </w:r>
      </w:hyperlink>
      <w:r w:rsidRPr="00E35A7D">
        <w:rPr>
          <w:rFonts w:ascii="Calibri" w:hAnsi="Calibri"/>
          <w:sz w:val="22"/>
          <w:szCs w:val="22"/>
        </w:rPr>
        <w:t> or other electronic means.</w:t>
      </w:r>
    </w:p>
    <w:p w14:paraId="11756E9E" w14:textId="77777777" w:rsidR="00672A4E" w:rsidRPr="00E35A7D" w:rsidRDefault="00672A4E" w:rsidP="00672A4E">
      <w:pPr>
        <w:ind w:left="720"/>
        <w:jc w:val="both"/>
        <w:rPr>
          <w:rFonts w:ascii="Calibri" w:hAnsi="Calibri"/>
          <w:sz w:val="22"/>
          <w:szCs w:val="22"/>
        </w:rPr>
      </w:pPr>
    </w:p>
    <w:p w14:paraId="7E73FAF0" w14:textId="0F60CCA5" w:rsidR="00014117" w:rsidRDefault="00E35A7D" w:rsidP="00E35A7D">
      <w:pPr>
        <w:jc w:val="both"/>
        <w:rPr>
          <w:rFonts w:ascii="Calibri" w:hAnsi="Calibri"/>
          <w:sz w:val="22"/>
          <w:szCs w:val="22"/>
        </w:rPr>
      </w:pPr>
      <w:r w:rsidRPr="00E35A7D">
        <w:rPr>
          <w:rFonts w:ascii="Calibri" w:hAnsi="Calibri"/>
          <w:sz w:val="22"/>
          <w:szCs w:val="22"/>
        </w:rPr>
        <w:t>Written notification with information detailed in our Incident Notification Form within 48 hours of calling Wor</w:t>
      </w:r>
      <w:r w:rsidR="00672A4E">
        <w:rPr>
          <w:rFonts w:ascii="Calibri" w:hAnsi="Calibri"/>
          <w:sz w:val="22"/>
          <w:szCs w:val="22"/>
        </w:rPr>
        <w:t>kSafe Tasman</w:t>
      </w:r>
      <w:r w:rsidR="00953DC0">
        <w:rPr>
          <w:rFonts w:ascii="Calibri" w:hAnsi="Calibri"/>
          <w:sz w:val="22"/>
          <w:szCs w:val="22"/>
        </w:rPr>
        <w:t>i</w:t>
      </w:r>
      <w:r w:rsidR="00672A4E">
        <w:rPr>
          <w:rFonts w:ascii="Calibri" w:hAnsi="Calibri"/>
          <w:sz w:val="22"/>
          <w:szCs w:val="22"/>
        </w:rPr>
        <w:t>a</w:t>
      </w:r>
      <w:r w:rsidRPr="00E35A7D">
        <w:rPr>
          <w:rFonts w:ascii="Calibri" w:hAnsi="Calibri"/>
          <w:sz w:val="22"/>
          <w:szCs w:val="22"/>
        </w:rPr>
        <w:t xml:space="preserve"> is required. The form is located on the </w:t>
      </w:r>
      <w:hyperlink r:id="rId12" w:tooltip="Workplace Standards" w:history="1">
        <w:r w:rsidRPr="00E35A7D">
          <w:rPr>
            <w:rFonts w:ascii="Calibri" w:hAnsi="Calibri"/>
            <w:sz w:val="22"/>
            <w:szCs w:val="22"/>
          </w:rPr>
          <w:t>Work</w:t>
        </w:r>
        <w:r w:rsidR="00672A4E">
          <w:rPr>
            <w:rFonts w:ascii="Calibri" w:hAnsi="Calibri"/>
            <w:sz w:val="22"/>
            <w:szCs w:val="22"/>
          </w:rPr>
          <w:t>Safe</w:t>
        </w:r>
        <w:r w:rsidRPr="00E35A7D">
          <w:rPr>
            <w:rFonts w:ascii="Calibri" w:hAnsi="Calibri"/>
            <w:sz w:val="22"/>
            <w:szCs w:val="22"/>
          </w:rPr>
          <w:t xml:space="preserve"> </w:t>
        </w:r>
        <w:r w:rsidR="00672A4E">
          <w:rPr>
            <w:rFonts w:ascii="Calibri" w:hAnsi="Calibri"/>
            <w:sz w:val="22"/>
            <w:szCs w:val="22"/>
          </w:rPr>
          <w:t xml:space="preserve">Tasmania </w:t>
        </w:r>
        <w:r w:rsidRPr="00E35A7D">
          <w:rPr>
            <w:rFonts w:ascii="Calibri" w:hAnsi="Calibri"/>
            <w:sz w:val="22"/>
            <w:szCs w:val="22"/>
          </w:rPr>
          <w:t>website</w:t>
        </w:r>
      </w:hyperlink>
      <w:r w:rsidRPr="00E35A7D">
        <w:rPr>
          <w:rFonts w:ascii="Calibri" w:hAnsi="Calibri"/>
          <w:sz w:val="22"/>
          <w:szCs w:val="22"/>
        </w:rPr>
        <w:t>.</w:t>
      </w:r>
    </w:p>
    <w:p w14:paraId="302AE7E6" w14:textId="77777777" w:rsidR="00014117" w:rsidRDefault="00014117" w:rsidP="00E35A7D">
      <w:pPr>
        <w:jc w:val="both"/>
        <w:rPr>
          <w:rFonts w:ascii="Calibri" w:hAnsi="Calibri"/>
          <w:sz w:val="22"/>
          <w:szCs w:val="22"/>
        </w:rPr>
      </w:pPr>
    </w:p>
    <w:p w14:paraId="1DDAF0E9" w14:textId="426ECFE9" w:rsidR="00E35A7D" w:rsidRPr="00F9541F" w:rsidRDefault="00E35A7D" w:rsidP="00014117">
      <w:pPr>
        <w:pStyle w:val="ListParagraph"/>
        <w:numPr>
          <w:ilvl w:val="1"/>
          <w:numId w:val="1"/>
        </w:numPr>
        <w:ind w:left="567" w:hanging="567"/>
        <w:rPr>
          <w:rFonts w:ascii="Calibri" w:hAnsi="Calibri"/>
          <w:b/>
          <w:iCs/>
          <w:sz w:val="22"/>
          <w:szCs w:val="22"/>
        </w:rPr>
      </w:pPr>
      <w:r w:rsidRPr="00F9541F">
        <w:rPr>
          <w:rFonts w:ascii="Calibri" w:hAnsi="Calibri"/>
          <w:b/>
          <w:iCs/>
          <w:sz w:val="22"/>
          <w:szCs w:val="22"/>
        </w:rPr>
        <w:t>Preservation of Site</w:t>
      </w:r>
    </w:p>
    <w:p w14:paraId="7358CE6B" w14:textId="36D06DDF" w:rsidR="00E35A7D" w:rsidRPr="00E35A7D" w:rsidRDefault="00E35A7D" w:rsidP="00E35A7D">
      <w:pPr>
        <w:autoSpaceDE w:val="0"/>
        <w:autoSpaceDN w:val="0"/>
        <w:adjustRightInd w:val="0"/>
        <w:rPr>
          <w:rFonts w:ascii="Calibri" w:hAnsi="Calibri" w:cs="Tahoma"/>
          <w:color w:val="000000"/>
          <w:sz w:val="22"/>
          <w:szCs w:val="22"/>
        </w:rPr>
      </w:pPr>
      <w:r w:rsidRPr="00E35A7D">
        <w:rPr>
          <w:rFonts w:ascii="Calibri" w:hAnsi="Calibri" w:cs="Tahoma"/>
          <w:color w:val="000000"/>
          <w:sz w:val="22"/>
          <w:szCs w:val="22"/>
        </w:rPr>
        <w:t>Where a notifiable incident has occurred. The place (or plant at the place) is to not to be disturbed until such a time as deemed okay by Work</w:t>
      </w:r>
      <w:r w:rsidR="00953DC0">
        <w:rPr>
          <w:rFonts w:ascii="Calibri" w:hAnsi="Calibri" w:cs="Tahoma"/>
          <w:color w:val="000000"/>
          <w:sz w:val="22"/>
          <w:szCs w:val="22"/>
        </w:rPr>
        <w:t>Safe Tasmania</w:t>
      </w:r>
      <w:r w:rsidRPr="00E35A7D">
        <w:rPr>
          <w:rFonts w:ascii="Calibri" w:hAnsi="Calibri" w:cs="Tahoma"/>
          <w:color w:val="000000"/>
          <w:sz w:val="22"/>
          <w:szCs w:val="22"/>
        </w:rPr>
        <w:t>.  An exception to this is provided if performing the following actions:</w:t>
      </w:r>
    </w:p>
    <w:p w14:paraId="30F3CC6B" w14:textId="5EE0AB80" w:rsidR="00E35A7D" w:rsidRPr="00E35A7D" w:rsidRDefault="00E35A7D" w:rsidP="00E35A7D">
      <w:pPr>
        <w:numPr>
          <w:ilvl w:val="0"/>
          <w:numId w:val="23"/>
        </w:numPr>
        <w:autoSpaceDE w:val="0"/>
        <w:autoSpaceDN w:val="0"/>
        <w:adjustRightInd w:val="0"/>
        <w:rPr>
          <w:rFonts w:ascii="Calibri" w:hAnsi="Calibri" w:cs="Tahoma"/>
          <w:color w:val="000000"/>
          <w:sz w:val="22"/>
          <w:szCs w:val="22"/>
        </w:rPr>
      </w:pPr>
      <w:r w:rsidRPr="00E35A7D">
        <w:rPr>
          <w:rFonts w:ascii="Calibri" w:hAnsi="Calibri" w:cs="Tahoma"/>
          <w:color w:val="000000"/>
          <w:sz w:val="22"/>
          <w:szCs w:val="22"/>
        </w:rPr>
        <w:t>helping or removing trapped or injured persons</w:t>
      </w:r>
    </w:p>
    <w:p w14:paraId="13F5EDEE" w14:textId="36052CC0" w:rsidR="00E35A7D" w:rsidRPr="00E35A7D" w:rsidRDefault="00E35A7D" w:rsidP="00E35A7D">
      <w:pPr>
        <w:numPr>
          <w:ilvl w:val="0"/>
          <w:numId w:val="23"/>
        </w:numPr>
        <w:autoSpaceDE w:val="0"/>
        <w:autoSpaceDN w:val="0"/>
        <w:adjustRightInd w:val="0"/>
        <w:rPr>
          <w:rFonts w:ascii="Calibri" w:hAnsi="Calibri" w:cs="Tahoma"/>
          <w:color w:val="000000"/>
          <w:sz w:val="22"/>
          <w:szCs w:val="22"/>
        </w:rPr>
      </w:pPr>
      <w:r w:rsidRPr="00E35A7D">
        <w:rPr>
          <w:rFonts w:ascii="Calibri" w:hAnsi="Calibri" w:cs="Tahoma"/>
          <w:color w:val="000000"/>
          <w:sz w:val="22"/>
          <w:szCs w:val="22"/>
        </w:rPr>
        <w:t xml:space="preserve">actions directed or permitted by an </w:t>
      </w:r>
      <w:r w:rsidR="00F9541F">
        <w:rPr>
          <w:rFonts w:ascii="Calibri" w:hAnsi="Calibri" w:cs="Tahoma"/>
          <w:color w:val="000000"/>
          <w:sz w:val="22"/>
          <w:szCs w:val="22"/>
        </w:rPr>
        <w:t>I</w:t>
      </w:r>
      <w:r w:rsidRPr="00E35A7D">
        <w:rPr>
          <w:rFonts w:ascii="Calibri" w:hAnsi="Calibri" w:cs="Tahoma"/>
          <w:color w:val="000000"/>
          <w:sz w:val="22"/>
          <w:szCs w:val="22"/>
        </w:rPr>
        <w:t xml:space="preserve">nspector in the </w:t>
      </w:r>
      <w:r w:rsidR="00953DC0" w:rsidRPr="00E35A7D">
        <w:rPr>
          <w:rFonts w:ascii="Calibri" w:hAnsi="Calibri" w:cs="Tahoma"/>
          <w:color w:val="000000"/>
          <w:sz w:val="22"/>
          <w:szCs w:val="22"/>
        </w:rPr>
        <w:t>36-hour</w:t>
      </w:r>
      <w:r w:rsidRPr="00E35A7D">
        <w:rPr>
          <w:rFonts w:ascii="Calibri" w:hAnsi="Calibri" w:cs="Tahoma"/>
          <w:color w:val="000000"/>
          <w:sz w:val="22"/>
          <w:szCs w:val="22"/>
        </w:rPr>
        <w:t xml:space="preserve"> period</w:t>
      </w:r>
    </w:p>
    <w:p w14:paraId="5CB57AC2" w14:textId="29BCF8D4" w:rsidR="00E35A7D" w:rsidRPr="00E35A7D" w:rsidRDefault="00E35A7D" w:rsidP="00E35A7D">
      <w:pPr>
        <w:numPr>
          <w:ilvl w:val="0"/>
          <w:numId w:val="23"/>
        </w:numPr>
        <w:autoSpaceDE w:val="0"/>
        <w:autoSpaceDN w:val="0"/>
        <w:adjustRightInd w:val="0"/>
        <w:rPr>
          <w:rFonts w:ascii="Calibri" w:hAnsi="Calibri" w:cs="Tahoma"/>
          <w:color w:val="000000"/>
          <w:sz w:val="22"/>
          <w:szCs w:val="22"/>
        </w:rPr>
      </w:pPr>
      <w:r w:rsidRPr="00E35A7D">
        <w:rPr>
          <w:rFonts w:ascii="Calibri" w:hAnsi="Calibri" w:cs="Tahoma"/>
          <w:color w:val="000000"/>
          <w:sz w:val="22"/>
          <w:szCs w:val="22"/>
        </w:rPr>
        <w:t>to avoid injury to a person or damage to property</w:t>
      </w:r>
    </w:p>
    <w:p w14:paraId="39334044" w14:textId="51A2AFF6" w:rsidR="00E35A7D" w:rsidRPr="00E35A7D" w:rsidRDefault="00E35A7D" w:rsidP="00E35A7D">
      <w:pPr>
        <w:numPr>
          <w:ilvl w:val="0"/>
          <w:numId w:val="23"/>
        </w:numPr>
        <w:autoSpaceDE w:val="0"/>
        <w:autoSpaceDN w:val="0"/>
        <w:adjustRightInd w:val="0"/>
        <w:rPr>
          <w:rFonts w:ascii="Calibri" w:hAnsi="Calibri" w:cs="Tahoma"/>
          <w:color w:val="000000"/>
          <w:sz w:val="22"/>
          <w:szCs w:val="22"/>
        </w:rPr>
      </w:pPr>
      <w:r w:rsidRPr="00E35A7D">
        <w:rPr>
          <w:rFonts w:ascii="Calibri" w:hAnsi="Calibri" w:cs="Tahoma"/>
          <w:color w:val="000000"/>
          <w:sz w:val="22"/>
          <w:szCs w:val="22"/>
        </w:rPr>
        <w:t>for the purposes of any police investigation</w:t>
      </w:r>
    </w:p>
    <w:p w14:paraId="7E3537BB" w14:textId="69454D20" w:rsidR="00E35A7D" w:rsidRPr="00E35A7D" w:rsidRDefault="00E35A7D" w:rsidP="00E35A7D">
      <w:pPr>
        <w:numPr>
          <w:ilvl w:val="0"/>
          <w:numId w:val="23"/>
        </w:numPr>
        <w:autoSpaceDE w:val="0"/>
        <w:autoSpaceDN w:val="0"/>
        <w:adjustRightInd w:val="0"/>
        <w:rPr>
          <w:rFonts w:ascii="Calibri" w:hAnsi="Calibri" w:cs="Tahoma"/>
          <w:color w:val="000000"/>
          <w:sz w:val="22"/>
          <w:szCs w:val="22"/>
        </w:rPr>
      </w:pPr>
      <w:r w:rsidRPr="00E35A7D">
        <w:rPr>
          <w:rFonts w:ascii="Calibri" w:hAnsi="Calibri" w:cs="Tahoma"/>
          <w:color w:val="000000"/>
          <w:sz w:val="22"/>
          <w:szCs w:val="22"/>
        </w:rPr>
        <w:t>take essential action to make the site safe or prevent a further dangerous event happening</w:t>
      </w:r>
    </w:p>
    <w:p w14:paraId="5AA808A1" w14:textId="22ACBFE2" w:rsidR="00E35A7D" w:rsidRPr="00E35A7D" w:rsidRDefault="00E35A7D" w:rsidP="00E35A7D">
      <w:pPr>
        <w:numPr>
          <w:ilvl w:val="0"/>
          <w:numId w:val="23"/>
        </w:numPr>
        <w:autoSpaceDE w:val="0"/>
        <w:autoSpaceDN w:val="0"/>
        <w:adjustRightInd w:val="0"/>
        <w:rPr>
          <w:rFonts w:ascii="Calibri" w:hAnsi="Calibri" w:cs="Tahoma"/>
          <w:color w:val="000000"/>
          <w:sz w:val="22"/>
          <w:szCs w:val="22"/>
        </w:rPr>
      </w:pPr>
      <w:r w:rsidRPr="00E35A7D">
        <w:rPr>
          <w:rFonts w:ascii="Calibri" w:hAnsi="Calibri" w:cs="Tahoma"/>
          <w:color w:val="000000"/>
          <w:sz w:val="22"/>
          <w:szCs w:val="22"/>
        </w:rPr>
        <w:t>in accordance with a direction or permission of Emergency Services</w:t>
      </w:r>
    </w:p>
    <w:p w14:paraId="693CD6B5" w14:textId="77777777" w:rsidR="00014117" w:rsidRDefault="00E35A7D" w:rsidP="00014117">
      <w:pPr>
        <w:numPr>
          <w:ilvl w:val="0"/>
          <w:numId w:val="23"/>
        </w:numPr>
        <w:autoSpaceDE w:val="0"/>
        <w:autoSpaceDN w:val="0"/>
        <w:adjustRightInd w:val="0"/>
        <w:rPr>
          <w:rFonts w:ascii="Calibri" w:hAnsi="Calibri" w:cs="Tahoma"/>
          <w:color w:val="000000"/>
          <w:sz w:val="22"/>
          <w:szCs w:val="22"/>
        </w:rPr>
      </w:pPr>
      <w:r w:rsidRPr="00E35A7D">
        <w:rPr>
          <w:rFonts w:ascii="Calibri" w:hAnsi="Calibri" w:cs="Tahoma"/>
          <w:color w:val="000000"/>
          <w:sz w:val="22"/>
          <w:szCs w:val="22"/>
        </w:rPr>
        <w:t>commencement of internal investigation without entering or disturbing the incident site</w:t>
      </w:r>
    </w:p>
    <w:p w14:paraId="6E62315B" w14:textId="278D72BE" w:rsidR="00E35A7D" w:rsidRPr="00014117" w:rsidRDefault="00E35A7D" w:rsidP="00014117">
      <w:pPr>
        <w:numPr>
          <w:ilvl w:val="0"/>
          <w:numId w:val="23"/>
        </w:numPr>
        <w:autoSpaceDE w:val="0"/>
        <w:autoSpaceDN w:val="0"/>
        <w:adjustRightInd w:val="0"/>
        <w:rPr>
          <w:rFonts w:ascii="Calibri" w:hAnsi="Calibri" w:cs="Tahoma"/>
          <w:color w:val="000000"/>
          <w:sz w:val="22"/>
          <w:szCs w:val="22"/>
        </w:rPr>
      </w:pPr>
      <w:r w:rsidRPr="00014117">
        <w:rPr>
          <w:rFonts w:ascii="Calibri" w:hAnsi="Calibri" w:cs="Tahoma"/>
          <w:color w:val="000000"/>
          <w:sz w:val="22"/>
          <w:szCs w:val="22"/>
        </w:rPr>
        <w:t>in such other circumstances as may be prescribed by the regulations</w:t>
      </w:r>
      <w:r w:rsidR="00953DC0">
        <w:rPr>
          <w:rFonts w:ascii="Calibri" w:hAnsi="Calibri" w:cs="Tahoma"/>
          <w:color w:val="000000"/>
          <w:sz w:val="22"/>
          <w:szCs w:val="22"/>
        </w:rPr>
        <w:t>.</w:t>
      </w:r>
    </w:p>
    <w:p w14:paraId="4E916D69" w14:textId="77777777" w:rsidR="00CB48DE" w:rsidRDefault="00CB48DE" w:rsidP="00206363">
      <w:pPr>
        <w:pStyle w:val="ListParagraph"/>
        <w:ind w:left="567"/>
        <w:rPr>
          <w:rFonts w:ascii="Calibri" w:hAnsi="Calibri" w:cs="SymbolMT"/>
          <w:sz w:val="22"/>
          <w:szCs w:val="22"/>
        </w:rPr>
      </w:pPr>
    </w:p>
    <w:p w14:paraId="6B2AB849" w14:textId="29B19F48" w:rsidR="00CB48DE" w:rsidRPr="00CB48DE" w:rsidRDefault="00CB48DE" w:rsidP="00206363">
      <w:pPr>
        <w:pStyle w:val="ListParagraph"/>
        <w:numPr>
          <w:ilvl w:val="1"/>
          <w:numId w:val="1"/>
        </w:numPr>
        <w:ind w:left="567" w:hanging="567"/>
        <w:rPr>
          <w:rFonts w:ascii="Calibri" w:hAnsi="Calibri" w:cs="SymbolMT"/>
          <w:sz w:val="22"/>
          <w:szCs w:val="22"/>
        </w:rPr>
      </w:pPr>
      <w:r w:rsidRPr="00CB48DE">
        <w:rPr>
          <w:rFonts w:ascii="Calibri" w:hAnsi="Calibri" w:cs="SymbolMT"/>
          <w:sz w:val="22"/>
          <w:szCs w:val="22"/>
        </w:rPr>
        <w:t xml:space="preserve">All hazards and incidents must be reported </w:t>
      </w:r>
      <w:r w:rsidR="00484791">
        <w:rPr>
          <w:rFonts w:ascii="Calibri" w:hAnsi="Calibri" w:cs="SymbolMT"/>
          <w:sz w:val="22"/>
          <w:szCs w:val="22"/>
        </w:rPr>
        <w:t xml:space="preserve">through the </w:t>
      </w:r>
      <w:r w:rsidR="00014117">
        <w:rPr>
          <w:rFonts w:ascii="Calibri" w:hAnsi="Calibri" w:cs="SymbolMT"/>
          <w:sz w:val="22"/>
          <w:szCs w:val="22"/>
        </w:rPr>
        <w:t xml:space="preserve">online </w:t>
      </w:r>
      <w:r w:rsidR="00484791">
        <w:rPr>
          <w:rFonts w:ascii="Calibri" w:hAnsi="Calibri" w:cs="SymbolMT"/>
          <w:sz w:val="22"/>
          <w:szCs w:val="22"/>
        </w:rPr>
        <w:t xml:space="preserve">Incident and Hazard reporting hub </w:t>
      </w:r>
      <w:r w:rsidR="00014117">
        <w:rPr>
          <w:rFonts w:ascii="Calibri" w:hAnsi="Calibri" w:cs="SymbolMT"/>
          <w:sz w:val="22"/>
          <w:szCs w:val="22"/>
        </w:rPr>
        <w:t xml:space="preserve">via MyIGA </w:t>
      </w:r>
      <w:r w:rsidR="00484791">
        <w:rPr>
          <w:rFonts w:ascii="Calibri" w:hAnsi="Calibri" w:cs="SymbolMT"/>
          <w:sz w:val="22"/>
          <w:szCs w:val="22"/>
        </w:rPr>
        <w:t xml:space="preserve">or </w:t>
      </w:r>
      <w:r w:rsidR="00953DC0">
        <w:rPr>
          <w:rFonts w:ascii="Calibri" w:hAnsi="Calibri" w:cs="SymbolMT"/>
          <w:sz w:val="22"/>
          <w:szCs w:val="22"/>
        </w:rPr>
        <w:t xml:space="preserve">to </w:t>
      </w:r>
      <w:r w:rsidR="00BC09F2">
        <w:rPr>
          <w:rFonts w:ascii="Calibri" w:hAnsi="Calibri" w:cs="SymbolMT"/>
          <w:sz w:val="22"/>
          <w:szCs w:val="22"/>
        </w:rPr>
        <w:t>S</w:t>
      </w:r>
      <w:r w:rsidR="00953DC0">
        <w:rPr>
          <w:rFonts w:ascii="Calibri" w:hAnsi="Calibri" w:cs="SymbolMT"/>
          <w:sz w:val="22"/>
          <w:szCs w:val="22"/>
        </w:rPr>
        <w:t>upervisor using the</w:t>
      </w:r>
      <w:r w:rsidR="00953DC0" w:rsidRPr="00953DC0">
        <w:t xml:space="preserve"> </w:t>
      </w:r>
      <w:r w:rsidR="00953DC0" w:rsidRPr="00953DC0">
        <w:rPr>
          <w:rFonts w:ascii="Calibri" w:hAnsi="Calibri" w:cs="SymbolMT"/>
          <w:sz w:val="22"/>
          <w:szCs w:val="22"/>
        </w:rPr>
        <w:t xml:space="preserve">Incident/Hazard Report Form SHE02-02 </w:t>
      </w:r>
      <w:r w:rsidRPr="00CB48DE">
        <w:rPr>
          <w:rFonts w:ascii="Calibri" w:hAnsi="Calibri" w:cs="SymbolMT"/>
          <w:sz w:val="22"/>
          <w:szCs w:val="22"/>
        </w:rPr>
        <w:t xml:space="preserve">as soon as possible. </w:t>
      </w:r>
    </w:p>
    <w:p w14:paraId="40719E9D" w14:textId="77777777" w:rsidR="00CB48DE" w:rsidRDefault="00CB48DE" w:rsidP="00206363">
      <w:pPr>
        <w:pStyle w:val="ListParagraph"/>
        <w:ind w:left="567"/>
        <w:rPr>
          <w:rFonts w:ascii="Calibri" w:hAnsi="Calibri" w:cs="SymbolMT"/>
          <w:sz w:val="22"/>
          <w:szCs w:val="22"/>
        </w:rPr>
      </w:pPr>
    </w:p>
    <w:p w14:paraId="7A4D1BA3" w14:textId="2AD962BA" w:rsidR="007E2DD1" w:rsidRDefault="007E2DD1" w:rsidP="00206363">
      <w:pPr>
        <w:pStyle w:val="ListParagraph"/>
        <w:numPr>
          <w:ilvl w:val="1"/>
          <w:numId w:val="1"/>
        </w:numPr>
        <w:ind w:left="567" w:hanging="567"/>
        <w:rPr>
          <w:rFonts w:ascii="Calibri" w:hAnsi="Calibri" w:cs="SymbolMT"/>
          <w:sz w:val="22"/>
          <w:szCs w:val="22"/>
        </w:rPr>
      </w:pPr>
      <w:r>
        <w:rPr>
          <w:rFonts w:ascii="Calibri" w:hAnsi="Calibri" w:cs="SymbolMT"/>
          <w:sz w:val="22"/>
          <w:szCs w:val="22"/>
        </w:rPr>
        <w:t>A</w:t>
      </w:r>
      <w:r w:rsidRPr="007E2DD1">
        <w:rPr>
          <w:rFonts w:ascii="Calibri" w:hAnsi="Calibri" w:cs="SymbolMT"/>
          <w:sz w:val="22"/>
          <w:szCs w:val="22"/>
        </w:rPr>
        <w:t xml:space="preserve">ny person reporting a hazard or incident must: </w:t>
      </w:r>
    </w:p>
    <w:p w14:paraId="70AD39DB" w14:textId="77777777" w:rsidR="00206363" w:rsidRPr="00206363" w:rsidRDefault="00206363" w:rsidP="00206363">
      <w:pPr>
        <w:rPr>
          <w:rFonts w:ascii="Calibri" w:hAnsi="Calibri" w:cs="SymbolMT"/>
          <w:sz w:val="22"/>
          <w:szCs w:val="22"/>
        </w:rPr>
      </w:pPr>
    </w:p>
    <w:p w14:paraId="3574A8AA" w14:textId="77777777" w:rsidR="007E2DD1" w:rsidRPr="007E2DD1" w:rsidRDefault="007E2DD1" w:rsidP="004C64F4">
      <w:pPr>
        <w:pStyle w:val="Default"/>
        <w:numPr>
          <w:ilvl w:val="0"/>
          <w:numId w:val="16"/>
        </w:numPr>
        <w:ind w:hanging="294"/>
        <w:rPr>
          <w:rFonts w:ascii="Calibri" w:hAnsi="Calibri" w:cs="SymbolMT"/>
          <w:color w:val="auto"/>
          <w:sz w:val="22"/>
          <w:szCs w:val="22"/>
        </w:rPr>
      </w:pPr>
      <w:r w:rsidRPr="007E2DD1">
        <w:rPr>
          <w:rFonts w:ascii="Calibri" w:hAnsi="Calibri" w:cs="SymbolMT"/>
          <w:color w:val="auto"/>
          <w:sz w:val="22"/>
          <w:szCs w:val="22"/>
        </w:rPr>
        <w:t>Ensure that any descriptive information:</w:t>
      </w:r>
    </w:p>
    <w:p w14:paraId="577758E6" w14:textId="6ED3630F" w:rsidR="007E2DD1" w:rsidRPr="007E2DD1" w:rsidRDefault="007E2DD1" w:rsidP="00FB5694">
      <w:pPr>
        <w:pStyle w:val="Default"/>
        <w:numPr>
          <w:ilvl w:val="1"/>
          <w:numId w:val="6"/>
        </w:numPr>
        <w:spacing w:after="200"/>
        <w:rPr>
          <w:rFonts w:ascii="Calibri" w:hAnsi="Calibri" w:cs="SymbolMT"/>
          <w:color w:val="auto"/>
          <w:sz w:val="22"/>
          <w:szCs w:val="22"/>
        </w:rPr>
      </w:pPr>
      <w:r w:rsidRPr="007E2DD1">
        <w:rPr>
          <w:rFonts w:ascii="Calibri" w:hAnsi="Calibri" w:cs="SymbolMT"/>
          <w:color w:val="auto"/>
          <w:sz w:val="22"/>
          <w:szCs w:val="22"/>
        </w:rPr>
        <w:t>Is factual unless otherwise stated as purported, believed, or inferred</w:t>
      </w:r>
      <w:r w:rsidR="0026397A">
        <w:rPr>
          <w:rFonts w:ascii="Calibri" w:hAnsi="Calibri" w:cs="SymbolMT"/>
          <w:color w:val="auto"/>
          <w:sz w:val="22"/>
          <w:szCs w:val="22"/>
        </w:rPr>
        <w:t>.</w:t>
      </w:r>
    </w:p>
    <w:p w14:paraId="189A52EA" w14:textId="57CD1653" w:rsidR="007E2DD1" w:rsidRPr="007E2DD1" w:rsidRDefault="007E2DD1" w:rsidP="00FB5694">
      <w:pPr>
        <w:pStyle w:val="Default"/>
        <w:numPr>
          <w:ilvl w:val="1"/>
          <w:numId w:val="6"/>
        </w:numPr>
        <w:spacing w:after="200"/>
        <w:rPr>
          <w:rFonts w:ascii="Calibri" w:hAnsi="Calibri" w:cs="SymbolMT"/>
          <w:color w:val="auto"/>
          <w:sz w:val="22"/>
          <w:szCs w:val="22"/>
        </w:rPr>
      </w:pPr>
      <w:r w:rsidRPr="007E2DD1">
        <w:rPr>
          <w:rFonts w:ascii="Calibri" w:hAnsi="Calibri" w:cs="SymbolMT"/>
          <w:color w:val="auto"/>
          <w:sz w:val="22"/>
          <w:szCs w:val="22"/>
        </w:rPr>
        <w:t>Does not include personal information, including names and other personal identification, in any descriptive fields other than those explicitly requested (</w:t>
      </w:r>
      <w:r w:rsidR="001669F0" w:rsidRPr="007E2DD1">
        <w:rPr>
          <w:rFonts w:ascii="Calibri" w:hAnsi="Calibri" w:cs="SymbolMT"/>
          <w:color w:val="auto"/>
          <w:sz w:val="22"/>
          <w:szCs w:val="22"/>
        </w:rPr>
        <w:t>e.g.,</w:t>
      </w:r>
      <w:r w:rsidRPr="007E2DD1">
        <w:rPr>
          <w:rFonts w:ascii="Calibri" w:hAnsi="Calibri" w:cs="SymbolMT"/>
          <w:color w:val="auto"/>
          <w:sz w:val="22"/>
          <w:szCs w:val="22"/>
        </w:rPr>
        <w:t xml:space="preserve"> personal details when reporting on behalf of someone else) or integral to the completeness of the report</w:t>
      </w:r>
      <w:r w:rsidR="0026397A">
        <w:rPr>
          <w:rFonts w:ascii="Calibri" w:hAnsi="Calibri" w:cs="SymbolMT"/>
          <w:color w:val="auto"/>
          <w:sz w:val="22"/>
          <w:szCs w:val="22"/>
        </w:rPr>
        <w:t>.</w:t>
      </w:r>
    </w:p>
    <w:p w14:paraId="736B88F0" w14:textId="7ED3C1EE" w:rsidR="007E2DD1" w:rsidRPr="007E2DD1" w:rsidRDefault="007E2DD1" w:rsidP="004C64F4">
      <w:pPr>
        <w:pStyle w:val="Default"/>
        <w:numPr>
          <w:ilvl w:val="0"/>
          <w:numId w:val="11"/>
        </w:numPr>
        <w:spacing w:after="200"/>
        <w:ind w:hanging="294"/>
        <w:rPr>
          <w:rFonts w:ascii="Calibri" w:hAnsi="Calibri" w:cs="SymbolMT"/>
          <w:color w:val="auto"/>
          <w:sz w:val="22"/>
          <w:szCs w:val="22"/>
        </w:rPr>
      </w:pPr>
      <w:r w:rsidRPr="007E2DD1">
        <w:rPr>
          <w:rFonts w:ascii="Calibri" w:hAnsi="Calibri" w:cs="SymbolMT"/>
          <w:color w:val="auto"/>
          <w:sz w:val="22"/>
          <w:szCs w:val="22"/>
        </w:rPr>
        <w:t>Incidents containing issues of a confidential nature (</w:t>
      </w:r>
      <w:r w:rsidR="001669F0" w:rsidRPr="007E2DD1">
        <w:rPr>
          <w:rFonts w:ascii="Calibri" w:hAnsi="Calibri" w:cs="SymbolMT"/>
          <w:color w:val="auto"/>
          <w:sz w:val="22"/>
          <w:szCs w:val="22"/>
        </w:rPr>
        <w:t>e.g.,</w:t>
      </w:r>
      <w:r w:rsidRPr="007E2DD1">
        <w:rPr>
          <w:rFonts w:ascii="Calibri" w:hAnsi="Calibri" w:cs="SymbolMT"/>
          <w:color w:val="auto"/>
          <w:sz w:val="22"/>
          <w:szCs w:val="22"/>
        </w:rPr>
        <w:t xml:space="preserve"> private medical issues, unacceptable behaviour, unsafe driving) must </w:t>
      </w:r>
      <w:r w:rsidR="00BC09F2">
        <w:rPr>
          <w:rFonts w:ascii="Calibri" w:hAnsi="Calibri" w:cs="SymbolMT"/>
          <w:color w:val="auto"/>
          <w:sz w:val="22"/>
          <w:szCs w:val="22"/>
        </w:rPr>
        <w:t xml:space="preserve">not be entered into the Incident &amp; Hazard hub and instead, these must </w:t>
      </w:r>
      <w:r w:rsidRPr="007E2DD1">
        <w:rPr>
          <w:rFonts w:ascii="Calibri" w:hAnsi="Calibri" w:cs="SymbolMT"/>
          <w:color w:val="auto"/>
          <w:sz w:val="22"/>
          <w:szCs w:val="22"/>
        </w:rPr>
        <w:t xml:space="preserve">be </w:t>
      </w:r>
      <w:r w:rsidR="00BC09F2">
        <w:rPr>
          <w:rFonts w:ascii="Calibri" w:hAnsi="Calibri" w:cs="SymbolMT"/>
          <w:color w:val="auto"/>
          <w:sz w:val="22"/>
          <w:szCs w:val="22"/>
        </w:rPr>
        <w:t>sent to the SHE Specialist and marked as</w:t>
      </w:r>
      <w:r w:rsidRPr="007E2DD1">
        <w:rPr>
          <w:rFonts w:ascii="Calibri" w:hAnsi="Calibri" w:cs="SymbolMT"/>
          <w:color w:val="auto"/>
          <w:sz w:val="22"/>
          <w:szCs w:val="22"/>
        </w:rPr>
        <w:t xml:space="preserve"> confidential</w:t>
      </w:r>
      <w:r w:rsidR="00084CB0">
        <w:rPr>
          <w:rFonts w:ascii="Calibri" w:hAnsi="Calibri" w:cs="SymbolMT"/>
          <w:color w:val="auto"/>
          <w:sz w:val="22"/>
          <w:szCs w:val="22"/>
        </w:rPr>
        <w:t>.</w:t>
      </w:r>
    </w:p>
    <w:p w14:paraId="7F714649" w14:textId="55FBEEF7" w:rsidR="007E2DD1" w:rsidRPr="007E2DD1" w:rsidRDefault="007E2DD1" w:rsidP="004C64F4">
      <w:pPr>
        <w:pStyle w:val="Default"/>
        <w:numPr>
          <w:ilvl w:val="0"/>
          <w:numId w:val="11"/>
        </w:numPr>
        <w:spacing w:after="200"/>
        <w:ind w:hanging="294"/>
        <w:rPr>
          <w:rFonts w:ascii="Calibri" w:hAnsi="Calibri" w:cs="SymbolMT"/>
          <w:color w:val="auto"/>
          <w:sz w:val="22"/>
          <w:szCs w:val="22"/>
        </w:rPr>
      </w:pPr>
      <w:r w:rsidRPr="007E2DD1">
        <w:rPr>
          <w:rFonts w:ascii="Calibri" w:hAnsi="Calibri" w:cs="SymbolMT"/>
          <w:color w:val="auto"/>
          <w:sz w:val="22"/>
          <w:szCs w:val="22"/>
        </w:rPr>
        <w:t>Provide relevant supporting documentation.</w:t>
      </w:r>
    </w:p>
    <w:p w14:paraId="15C2CAD0" w14:textId="011E28B4" w:rsidR="0026397A" w:rsidRDefault="007E2DD1" w:rsidP="00206363">
      <w:pPr>
        <w:pStyle w:val="ListParagraph"/>
        <w:numPr>
          <w:ilvl w:val="1"/>
          <w:numId w:val="1"/>
        </w:numPr>
        <w:ind w:left="567" w:hanging="567"/>
        <w:rPr>
          <w:rFonts w:ascii="Calibri" w:hAnsi="Calibri" w:cs="SymbolMT"/>
          <w:sz w:val="22"/>
          <w:szCs w:val="22"/>
        </w:rPr>
      </w:pPr>
      <w:r w:rsidRPr="007E2DD1">
        <w:rPr>
          <w:rFonts w:ascii="Calibri" w:hAnsi="Calibri" w:cs="SymbolMT"/>
          <w:sz w:val="22"/>
          <w:szCs w:val="22"/>
        </w:rPr>
        <w:t xml:space="preserve">It is the responsibility of the </w:t>
      </w:r>
      <w:r w:rsidR="00B91FCB">
        <w:rPr>
          <w:rFonts w:ascii="Calibri" w:hAnsi="Calibri" w:cs="SymbolMT"/>
          <w:sz w:val="22"/>
          <w:szCs w:val="22"/>
        </w:rPr>
        <w:t>SHE Specialist</w:t>
      </w:r>
      <w:r w:rsidRPr="007E2DD1">
        <w:rPr>
          <w:rFonts w:ascii="Calibri" w:hAnsi="Calibri" w:cs="SymbolMT"/>
          <w:sz w:val="22"/>
          <w:szCs w:val="22"/>
        </w:rPr>
        <w:t xml:space="preserve"> to ensure that duplicate reports for the same incident are cancelled. </w:t>
      </w:r>
    </w:p>
    <w:p w14:paraId="7D0C3277" w14:textId="77777777" w:rsidR="0026397A" w:rsidRDefault="0026397A">
      <w:pPr>
        <w:rPr>
          <w:rFonts w:ascii="Calibri" w:hAnsi="Calibri" w:cs="SymbolMT"/>
          <w:sz w:val="22"/>
          <w:szCs w:val="22"/>
        </w:rPr>
      </w:pPr>
      <w:r>
        <w:rPr>
          <w:rFonts w:ascii="Calibri" w:hAnsi="Calibri" w:cs="SymbolMT"/>
          <w:sz w:val="22"/>
          <w:szCs w:val="22"/>
        </w:rPr>
        <w:br w:type="page"/>
      </w:r>
    </w:p>
    <w:p w14:paraId="397DBE63" w14:textId="77777777" w:rsidR="00784006" w:rsidRPr="00206363" w:rsidRDefault="007E2DD1" w:rsidP="00944508">
      <w:pPr>
        <w:numPr>
          <w:ilvl w:val="0"/>
          <w:numId w:val="1"/>
        </w:numPr>
        <w:tabs>
          <w:tab w:val="num" w:pos="540"/>
        </w:tabs>
        <w:spacing w:after="40"/>
        <w:ind w:left="0" w:firstLine="0"/>
        <w:jc w:val="both"/>
        <w:rPr>
          <w:rFonts w:ascii="Calibri" w:hAnsi="Calibri"/>
          <w:b/>
          <w:bCs/>
          <w:color w:val="003300"/>
          <w:sz w:val="28"/>
          <w:szCs w:val="28"/>
        </w:rPr>
      </w:pPr>
      <w:r w:rsidRPr="00206363">
        <w:rPr>
          <w:rFonts w:ascii="Calibri" w:hAnsi="Calibri"/>
          <w:b/>
          <w:bCs/>
          <w:color w:val="003300"/>
          <w:sz w:val="28"/>
          <w:szCs w:val="28"/>
        </w:rPr>
        <w:lastRenderedPageBreak/>
        <w:t xml:space="preserve">Notification to the Regulator </w:t>
      </w:r>
    </w:p>
    <w:p w14:paraId="117E07D2" w14:textId="019681EB" w:rsidR="00D95E8F" w:rsidRDefault="00D95E8F" w:rsidP="00206363">
      <w:pPr>
        <w:pStyle w:val="ListParagraph"/>
        <w:numPr>
          <w:ilvl w:val="1"/>
          <w:numId w:val="1"/>
        </w:numPr>
        <w:ind w:left="567" w:hanging="567"/>
        <w:rPr>
          <w:rFonts w:ascii="Calibri" w:hAnsi="Calibri" w:cs="SymbolMT"/>
          <w:sz w:val="22"/>
          <w:szCs w:val="22"/>
        </w:rPr>
      </w:pPr>
      <w:r w:rsidRPr="00D95E8F">
        <w:rPr>
          <w:rFonts w:ascii="Calibri" w:hAnsi="Calibri" w:cs="SymbolMT"/>
          <w:sz w:val="22"/>
          <w:szCs w:val="22"/>
        </w:rPr>
        <w:t>It is the responsibility of th</w:t>
      </w:r>
      <w:r w:rsidR="00122D17">
        <w:rPr>
          <w:rFonts w:ascii="Calibri" w:hAnsi="Calibri" w:cs="SymbolMT"/>
          <w:sz w:val="22"/>
          <w:szCs w:val="22"/>
        </w:rPr>
        <w:t xml:space="preserve">e SHE Specialist </w:t>
      </w:r>
      <w:r w:rsidRPr="00D95E8F">
        <w:rPr>
          <w:rFonts w:ascii="Calibri" w:hAnsi="Calibri" w:cs="SymbolMT"/>
          <w:sz w:val="22"/>
          <w:szCs w:val="22"/>
        </w:rPr>
        <w:t>to ensure that the Regulator (WorkSafe</w:t>
      </w:r>
      <w:r>
        <w:rPr>
          <w:rFonts w:ascii="Calibri" w:hAnsi="Calibri" w:cs="SymbolMT"/>
          <w:sz w:val="22"/>
          <w:szCs w:val="22"/>
        </w:rPr>
        <w:t xml:space="preserve"> TAS</w:t>
      </w:r>
      <w:r w:rsidRPr="00D95E8F">
        <w:rPr>
          <w:rFonts w:ascii="Calibri" w:hAnsi="Calibri" w:cs="SymbolMT"/>
          <w:sz w:val="22"/>
          <w:szCs w:val="22"/>
        </w:rPr>
        <w:t>) has been notified where:</w:t>
      </w:r>
    </w:p>
    <w:p w14:paraId="5C0AC233" w14:textId="77777777" w:rsidR="00D95E8F" w:rsidRDefault="00D95E8F" w:rsidP="00D95E8F">
      <w:pPr>
        <w:pStyle w:val="ListParagraph"/>
        <w:ind w:left="567"/>
        <w:rPr>
          <w:rFonts w:ascii="Calibri" w:hAnsi="Calibri" w:cs="SymbolMT"/>
          <w:sz w:val="22"/>
          <w:szCs w:val="22"/>
        </w:rPr>
      </w:pPr>
    </w:p>
    <w:p w14:paraId="19B1DCB8" w14:textId="0C0BB44F" w:rsidR="007E2DD1" w:rsidRPr="007E2DD1" w:rsidRDefault="007E2DD1" w:rsidP="00D95E8F">
      <w:pPr>
        <w:pStyle w:val="Default"/>
        <w:numPr>
          <w:ilvl w:val="2"/>
          <w:numId w:val="1"/>
        </w:numPr>
        <w:ind w:left="709" w:hanging="709"/>
        <w:rPr>
          <w:rFonts w:ascii="Calibri" w:hAnsi="Calibri" w:cs="SymbolMT"/>
          <w:color w:val="auto"/>
          <w:sz w:val="22"/>
          <w:szCs w:val="22"/>
        </w:rPr>
      </w:pPr>
      <w:r w:rsidRPr="007E2DD1">
        <w:rPr>
          <w:rFonts w:ascii="Calibri" w:hAnsi="Calibri" w:cs="SymbolMT"/>
          <w:color w:val="auto"/>
          <w:sz w:val="22"/>
          <w:szCs w:val="22"/>
        </w:rPr>
        <w:t xml:space="preserve">A hazard or incident at a </w:t>
      </w:r>
      <w:r>
        <w:rPr>
          <w:rFonts w:ascii="Calibri" w:hAnsi="Calibri" w:cs="SymbolMT"/>
          <w:color w:val="auto"/>
          <w:sz w:val="22"/>
          <w:szCs w:val="22"/>
        </w:rPr>
        <w:t xml:space="preserve">TIR or IFP </w:t>
      </w:r>
      <w:r w:rsidRPr="007E2DD1">
        <w:rPr>
          <w:rFonts w:ascii="Calibri" w:hAnsi="Calibri" w:cs="SymbolMT"/>
          <w:color w:val="auto"/>
          <w:sz w:val="22"/>
          <w:szCs w:val="22"/>
        </w:rPr>
        <w:t xml:space="preserve">controlled workplace </w:t>
      </w:r>
      <w:r w:rsidR="00BC09F2">
        <w:rPr>
          <w:rFonts w:ascii="Calibri" w:hAnsi="Calibri" w:cs="SymbolMT"/>
          <w:color w:val="auto"/>
          <w:sz w:val="22"/>
          <w:szCs w:val="22"/>
        </w:rPr>
        <w:t>results in</w:t>
      </w:r>
      <w:r w:rsidRPr="007E2DD1">
        <w:rPr>
          <w:rFonts w:ascii="Calibri" w:hAnsi="Calibri" w:cs="SymbolMT"/>
          <w:color w:val="auto"/>
          <w:sz w:val="22"/>
          <w:szCs w:val="22"/>
        </w:rPr>
        <w:t xml:space="preserve">: </w:t>
      </w:r>
    </w:p>
    <w:p w14:paraId="576D4101" w14:textId="338DADD7" w:rsidR="007E2DD1" w:rsidRPr="007E2DD1" w:rsidRDefault="007E2DD1" w:rsidP="00206363">
      <w:pPr>
        <w:pStyle w:val="ListParagraph"/>
        <w:ind w:left="567"/>
        <w:rPr>
          <w:rFonts w:ascii="Calibri" w:hAnsi="Calibri" w:cs="SymbolMT"/>
          <w:sz w:val="22"/>
          <w:szCs w:val="22"/>
        </w:rPr>
      </w:pPr>
    </w:p>
    <w:p w14:paraId="730BDDC6" w14:textId="3F68E654" w:rsidR="007E2DD1" w:rsidRDefault="007E2DD1" w:rsidP="00FB5694">
      <w:pPr>
        <w:pStyle w:val="Default"/>
        <w:numPr>
          <w:ilvl w:val="0"/>
          <w:numId w:val="17"/>
        </w:numPr>
        <w:rPr>
          <w:rFonts w:ascii="Calibri" w:hAnsi="Calibri" w:cs="SymbolMT"/>
          <w:color w:val="auto"/>
          <w:sz w:val="22"/>
          <w:szCs w:val="22"/>
        </w:rPr>
      </w:pPr>
      <w:r w:rsidRPr="007E2DD1">
        <w:rPr>
          <w:rFonts w:ascii="Calibri" w:hAnsi="Calibri" w:cs="SymbolMT"/>
          <w:color w:val="auto"/>
          <w:sz w:val="22"/>
          <w:szCs w:val="22"/>
        </w:rPr>
        <w:t>Immediate treatment for:</w:t>
      </w:r>
    </w:p>
    <w:p w14:paraId="2947E805" w14:textId="7447B7D7" w:rsidR="007E2DD1" w:rsidRPr="007E2DD1" w:rsidRDefault="007E2DD1" w:rsidP="007E2DD1">
      <w:pPr>
        <w:pStyle w:val="Default"/>
        <w:ind w:left="720"/>
        <w:rPr>
          <w:rFonts w:ascii="Calibri" w:hAnsi="Calibri" w:cs="SymbolMT"/>
          <w:color w:val="auto"/>
          <w:sz w:val="22"/>
          <w:szCs w:val="22"/>
        </w:rPr>
      </w:pPr>
      <w:r w:rsidRPr="007E2DD1">
        <w:rPr>
          <w:rFonts w:ascii="Calibri" w:hAnsi="Calibri" w:cs="SymbolMT"/>
          <w:color w:val="auto"/>
          <w:sz w:val="22"/>
          <w:szCs w:val="22"/>
        </w:rPr>
        <w:t>o amputation</w:t>
      </w:r>
    </w:p>
    <w:p w14:paraId="469CE1A8" w14:textId="7E64A19F" w:rsidR="007E2DD1" w:rsidRPr="007E2DD1" w:rsidRDefault="007E2DD1" w:rsidP="007E2DD1">
      <w:pPr>
        <w:pStyle w:val="Default"/>
        <w:ind w:left="720"/>
        <w:rPr>
          <w:rFonts w:ascii="Calibri" w:hAnsi="Calibri" w:cs="SymbolMT"/>
          <w:color w:val="auto"/>
          <w:sz w:val="22"/>
          <w:szCs w:val="22"/>
        </w:rPr>
      </w:pPr>
      <w:r w:rsidRPr="007E2DD1">
        <w:rPr>
          <w:rFonts w:ascii="Calibri" w:hAnsi="Calibri" w:cs="SymbolMT"/>
          <w:color w:val="auto"/>
          <w:sz w:val="22"/>
          <w:szCs w:val="22"/>
        </w:rPr>
        <w:t>o serious head injury</w:t>
      </w:r>
    </w:p>
    <w:p w14:paraId="0B89BBB5" w14:textId="1550EAA7" w:rsidR="007E2DD1" w:rsidRDefault="007E2DD1" w:rsidP="007E2DD1">
      <w:pPr>
        <w:pStyle w:val="Default"/>
        <w:ind w:left="720"/>
        <w:rPr>
          <w:rFonts w:ascii="Calibri" w:hAnsi="Calibri" w:cs="SymbolMT"/>
          <w:color w:val="auto"/>
          <w:sz w:val="22"/>
          <w:szCs w:val="22"/>
        </w:rPr>
      </w:pPr>
      <w:r w:rsidRPr="007E2DD1">
        <w:rPr>
          <w:rFonts w:ascii="Calibri" w:hAnsi="Calibri" w:cs="SymbolMT"/>
          <w:color w:val="auto"/>
          <w:sz w:val="22"/>
          <w:szCs w:val="22"/>
        </w:rPr>
        <w:t>o serious eye injury</w:t>
      </w:r>
      <w:r w:rsidR="00D95E8F">
        <w:rPr>
          <w:rFonts w:ascii="Calibri" w:hAnsi="Calibri" w:cs="SymbolMT"/>
          <w:color w:val="auto"/>
          <w:sz w:val="22"/>
          <w:szCs w:val="22"/>
        </w:rPr>
        <w:t>.</w:t>
      </w:r>
    </w:p>
    <w:p w14:paraId="16956CA8" w14:textId="77777777" w:rsidR="00784006" w:rsidRPr="007E2DD1" w:rsidRDefault="00784006" w:rsidP="007E2DD1">
      <w:pPr>
        <w:pStyle w:val="Default"/>
        <w:ind w:left="720"/>
        <w:rPr>
          <w:rFonts w:ascii="Calibri" w:hAnsi="Calibri" w:cs="SymbolMT"/>
          <w:color w:val="auto"/>
          <w:sz w:val="22"/>
          <w:szCs w:val="22"/>
        </w:rPr>
      </w:pPr>
    </w:p>
    <w:p w14:paraId="3DF2C1C8" w14:textId="0602C9CD" w:rsidR="007E2DD1" w:rsidRPr="007E2DD1" w:rsidRDefault="007E2DD1" w:rsidP="00355322">
      <w:pPr>
        <w:pStyle w:val="Default"/>
        <w:numPr>
          <w:ilvl w:val="0"/>
          <w:numId w:val="18"/>
        </w:numPr>
        <w:spacing w:after="40"/>
        <w:ind w:left="714" w:hanging="357"/>
        <w:rPr>
          <w:rFonts w:ascii="Calibri" w:hAnsi="Calibri" w:cs="SymbolMT"/>
          <w:color w:val="auto"/>
          <w:sz w:val="22"/>
          <w:szCs w:val="22"/>
        </w:rPr>
      </w:pPr>
      <w:r w:rsidRPr="007E2DD1">
        <w:rPr>
          <w:rFonts w:ascii="Calibri" w:hAnsi="Calibri" w:cs="SymbolMT"/>
          <w:color w:val="auto"/>
          <w:sz w:val="22"/>
          <w:szCs w:val="22"/>
        </w:rPr>
        <w:t>Separation of skin from underlying tissue (de-gloving or scalping)</w:t>
      </w:r>
    </w:p>
    <w:p w14:paraId="2500E3E2" w14:textId="5C46CE20" w:rsidR="007E2DD1" w:rsidRPr="007E2DD1" w:rsidRDefault="007E2DD1" w:rsidP="00355322">
      <w:pPr>
        <w:pStyle w:val="Default"/>
        <w:numPr>
          <w:ilvl w:val="0"/>
          <w:numId w:val="18"/>
        </w:numPr>
        <w:spacing w:after="40"/>
        <w:ind w:left="714" w:hanging="357"/>
        <w:rPr>
          <w:rFonts w:ascii="Calibri" w:hAnsi="Calibri" w:cs="SymbolMT"/>
          <w:color w:val="auto"/>
          <w:sz w:val="22"/>
          <w:szCs w:val="22"/>
        </w:rPr>
      </w:pPr>
      <w:r w:rsidRPr="007E2DD1">
        <w:rPr>
          <w:rFonts w:ascii="Calibri" w:hAnsi="Calibri" w:cs="SymbolMT"/>
          <w:color w:val="auto"/>
          <w:sz w:val="22"/>
          <w:szCs w:val="22"/>
        </w:rPr>
        <w:t>Electric shock</w:t>
      </w:r>
    </w:p>
    <w:p w14:paraId="2E3320DB" w14:textId="235E8A14" w:rsidR="007E2DD1" w:rsidRPr="007E2DD1" w:rsidRDefault="007E2DD1" w:rsidP="00355322">
      <w:pPr>
        <w:pStyle w:val="Default"/>
        <w:numPr>
          <w:ilvl w:val="0"/>
          <w:numId w:val="18"/>
        </w:numPr>
        <w:spacing w:after="40"/>
        <w:ind w:left="714" w:hanging="357"/>
        <w:rPr>
          <w:rFonts w:ascii="Calibri" w:hAnsi="Calibri" w:cs="SymbolMT"/>
          <w:color w:val="auto"/>
          <w:sz w:val="22"/>
          <w:szCs w:val="22"/>
        </w:rPr>
      </w:pPr>
      <w:r w:rsidRPr="007E2DD1">
        <w:rPr>
          <w:rFonts w:ascii="Calibri" w:hAnsi="Calibri" w:cs="SymbolMT"/>
          <w:color w:val="auto"/>
          <w:sz w:val="22"/>
          <w:szCs w:val="22"/>
        </w:rPr>
        <w:t>Spinal injury</w:t>
      </w:r>
    </w:p>
    <w:p w14:paraId="7A803D88" w14:textId="7CE3DCAE" w:rsidR="007E2DD1" w:rsidRPr="007E2DD1" w:rsidRDefault="007E2DD1" w:rsidP="00355322">
      <w:pPr>
        <w:pStyle w:val="Default"/>
        <w:numPr>
          <w:ilvl w:val="0"/>
          <w:numId w:val="18"/>
        </w:numPr>
        <w:spacing w:after="40"/>
        <w:ind w:left="714" w:hanging="357"/>
        <w:rPr>
          <w:rFonts w:ascii="Calibri" w:hAnsi="Calibri" w:cs="SymbolMT"/>
          <w:color w:val="auto"/>
          <w:sz w:val="22"/>
          <w:szCs w:val="22"/>
        </w:rPr>
      </w:pPr>
      <w:r w:rsidRPr="007E2DD1">
        <w:rPr>
          <w:rFonts w:ascii="Calibri" w:hAnsi="Calibri" w:cs="SymbolMT"/>
          <w:color w:val="auto"/>
          <w:sz w:val="22"/>
          <w:szCs w:val="22"/>
        </w:rPr>
        <w:t>Loss of bodily function, including loss of consciousness</w:t>
      </w:r>
    </w:p>
    <w:p w14:paraId="24C591A7" w14:textId="319F2B43" w:rsidR="007E2DD1" w:rsidRPr="007E2DD1" w:rsidRDefault="007E2DD1" w:rsidP="00355322">
      <w:pPr>
        <w:pStyle w:val="Default"/>
        <w:numPr>
          <w:ilvl w:val="0"/>
          <w:numId w:val="18"/>
        </w:numPr>
        <w:spacing w:after="40"/>
        <w:ind w:left="714" w:hanging="357"/>
        <w:rPr>
          <w:rFonts w:ascii="Calibri" w:hAnsi="Calibri" w:cs="SymbolMT"/>
          <w:color w:val="auto"/>
          <w:sz w:val="22"/>
          <w:szCs w:val="22"/>
        </w:rPr>
      </w:pPr>
      <w:r w:rsidRPr="007E2DD1">
        <w:rPr>
          <w:rFonts w:ascii="Calibri" w:hAnsi="Calibri" w:cs="SymbolMT"/>
          <w:color w:val="auto"/>
          <w:sz w:val="22"/>
          <w:szCs w:val="22"/>
        </w:rPr>
        <w:t>Serious lacerations; and</w:t>
      </w:r>
    </w:p>
    <w:p w14:paraId="261E45F8" w14:textId="65C92F52" w:rsidR="007E2DD1" w:rsidRDefault="007E2DD1" w:rsidP="00355322">
      <w:pPr>
        <w:pStyle w:val="Default"/>
        <w:numPr>
          <w:ilvl w:val="0"/>
          <w:numId w:val="18"/>
        </w:numPr>
        <w:spacing w:after="40"/>
        <w:ind w:left="714" w:hanging="357"/>
        <w:rPr>
          <w:rFonts w:ascii="Calibri" w:hAnsi="Calibri" w:cs="SymbolMT"/>
          <w:color w:val="auto"/>
          <w:sz w:val="22"/>
          <w:szCs w:val="22"/>
        </w:rPr>
      </w:pPr>
      <w:r w:rsidRPr="007E2DD1">
        <w:rPr>
          <w:rFonts w:ascii="Calibri" w:hAnsi="Calibri" w:cs="SymbolMT"/>
          <w:color w:val="auto"/>
          <w:sz w:val="22"/>
          <w:szCs w:val="22"/>
        </w:rPr>
        <w:t>Dangerous occurrences.</w:t>
      </w:r>
    </w:p>
    <w:p w14:paraId="5858C0BE" w14:textId="77777777" w:rsidR="007E2DD1" w:rsidRPr="007E2DD1" w:rsidRDefault="007E2DD1" w:rsidP="007E2DD1">
      <w:pPr>
        <w:pStyle w:val="Default"/>
        <w:rPr>
          <w:rFonts w:ascii="Calibri" w:hAnsi="Calibri" w:cs="SymbolMT"/>
          <w:color w:val="auto"/>
          <w:sz w:val="22"/>
          <w:szCs w:val="22"/>
        </w:rPr>
      </w:pPr>
    </w:p>
    <w:p w14:paraId="0120F6B4" w14:textId="299DFE21" w:rsidR="00784006" w:rsidRDefault="00784006" w:rsidP="00F239BA">
      <w:pPr>
        <w:pStyle w:val="Default"/>
        <w:numPr>
          <w:ilvl w:val="2"/>
          <w:numId w:val="1"/>
        </w:numPr>
        <w:ind w:left="709" w:hanging="709"/>
        <w:rPr>
          <w:rFonts w:ascii="Calibri" w:hAnsi="Calibri" w:cs="SymbolMT"/>
          <w:color w:val="auto"/>
          <w:sz w:val="22"/>
          <w:szCs w:val="22"/>
        </w:rPr>
      </w:pPr>
      <w:r w:rsidRPr="00784006">
        <w:rPr>
          <w:rFonts w:ascii="Calibri" w:hAnsi="Calibri" w:cs="SymbolMT"/>
          <w:color w:val="auto"/>
          <w:sz w:val="22"/>
          <w:szCs w:val="22"/>
        </w:rPr>
        <w:t>A situation that exposes a person in the immediate vicinity to an immediate health and safety risk through incidents including:</w:t>
      </w:r>
    </w:p>
    <w:p w14:paraId="2D2B0ADC" w14:textId="77777777" w:rsidR="00D95E8F" w:rsidRPr="00784006" w:rsidRDefault="00D95E8F" w:rsidP="00D95E8F">
      <w:pPr>
        <w:pStyle w:val="Default"/>
        <w:ind w:left="709"/>
        <w:rPr>
          <w:rFonts w:ascii="Calibri" w:hAnsi="Calibri" w:cs="SymbolMT"/>
          <w:color w:val="auto"/>
          <w:sz w:val="22"/>
          <w:szCs w:val="22"/>
        </w:rPr>
      </w:pPr>
    </w:p>
    <w:p w14:paraId="68A518BA" w14:textId="674C6FB6" w:rsidR="00784006" w:rsidRPr="00784006" w:rsidRDefault="00784006" w:rsidP="00FB5694">
      <w:pPr>
        <w:pStyle w:val="Default"/>
        <w:numPr>
          <w:ilvl w:val="0"/>
          <w:numId w:val="8"/>
        </w:numPr>
        <w:spacing w:after="80"/>
        <w:ind w:left="714" w:hanging="357"/>
        <w:rPr>
          <w:rFonts w:ascii="Calibri" w:hAnsi="Calibri" w:cs="SymbolMT"/>
          <w:color w:val="auto"/>
          <w:sz w:val="22"/>
          <w:szCs w:val="22"/>
        </w:rPr>
      </w:pPr>
      <w:r w:rsidRPr="00784006">
        <w:rPr>
          <w:rFonts w:ascii="Calibri" w:hAnsi="Calibri" w:cs="SymbolMT"/>
          <w:color w:val="auto"/>
          <w:sz w:val="22"/>
          <w:szCs w:val="22"/>
        </w:rPr>
        <w:t>Collapse, overturning, failure or malfunction of, or damage to, items of plant required to be licensed or registered</w:t>
      </w:r>
    </w:p>
    <w:p w14:paraId="20B28066" w14:textId="7A66987E" w:rsidR="00784006" w:rsidRPr="00784006" w:rsidRDefault="00784006" w:rsidP="00FB5694">
      <w:pPr>
        <w:pStyle w:val="Default"/>
        <w:numPr>
          <w:ilvl w:val="0"/>
          <w:numId w:val="8"/>
        </w:numPr>
        <w:spacing w:after="80"/>
        <w:ind w:left="714" w:hanging="357"/>
        <w:rPr>
          <w:rFonts w:ascii="Calibri" w:hAnsi="Calibri" w:cs="SymbolMT"/>
          <w:color w:val="auto"/>
          <w:sz w:val="22"/>
          <w:szCs w:val="22"/>
        </w:rPr>
      </w:pPr>
      <w:r w:rsidRPr="00784006">
        <w:rPr>
          <w:rFonts w:ascii="Calibri" w:hAnsi="Calibri" w:cs="SymbolMT"/>
          <w:color w:val="auto"/>
          <w:sz w:val="22"/>
          <w:szCs w:val="22"/>
        </w:rPr>
        <w:t>Collapse or failure of an excavation or the shoring supporting of excavation</w:t>
      </w:r>
    </w:p>
    <w:p w14:paraId="7AF48C69" w14:textId="4CF511E2" w:rsidR="00784006" w:rsidRPr="00784006" w:rsidRDefault="00784006" w:rsidP="00FB5694">
      <w:pPr>
        <w:pStyle w:val="Default"/>
        <w:numPr>
          <w:ilvl w:val="0"/>
          <w:numId w:val="8"/>
        </w:numPr>
        <w:spacing w:after="80"/>
        <w:ind w:left="714" w:hanging="357"/>
        <w:rPr>
          <w:rFonts w:ascii="Calibri" w:hAnsi="Calibri" w:cs="SymbolMT"/>
          <w:color w:val="auto"/>
          <w:sz w:val="22"/>
          <w:szCs w:val="22"/>
        </w:rPr>
      </w:pPr>
      <w:r w:rsidRPr="00784006">
        <w:rPr>
          <w:rFonts w:ascii="Calibri" w:hAnsi="Calibri" w:cs="SymbolMT"/>
          <w:color w:val="auto"/>
          <w:sz w:val="22"/>
          <w:szCs w:val="22"/>
        </w:rPr>
        <w:t>Collapse or partial collapse of a building or structure</w:t>
      </w:r>
    </w:p>
    <w:p w14:paraId="12BBA3AA" w14:textId="70BBEB88" w:rsidR="00784006" w:rsidRPr="00784006" w:rsidRDefault="00784006" w:rsidP="00FB5694">
      <w:pPr>
        <w:pStyle w:val="Default"/>
        <w:numPr>
          <w:ilvl w:val="0"/>
          <w:numId w:val="8"/>
        </w:numPr>
        <w:spacing w:after="80"/>
        <w:ind w:left="714" w:hanging="357"/>
        <w:rPr>
          <w:rFonts w:ascii="Calibri" w:hAnsi="Calibri" w:cs="SymbolMT"/>
          <w:color w:val="auto"/>
          <w:sz w:val="22"/>
          <w:szCs w:val="22"/>
        </w:rPr>
      </w:pPr>
      <w:r w:rsidRPr="00784006">
        <w:rPr>
          <w:rFonts w:ascii="Calibri" w:hAnsi="Calibri" w:cs="SymbolMT"/>
          <w:color w:val="auto"/>
          <w:sz w:val="22"/>
          <w:szCs w:val="22"/>
        </w:rPr>
        <w:t>Implosion, explosion or fire</w:t>
      </w:r>
    </w:p>
    <w:p w14:paraId="43826CA0" w14:textId="24EED723" w:rsidR="00784006" w:rsidRPr="00784006" w:rsidRDefault="00784006" w:rsidP="00FB5694">
      <w:pPr>
        <w:pStyle w:val="Default"/>
        <w:numPr>
          <w:ilvl w:val="0"/>
          <w:numId w:val="8"/>
        </w:numPr>
        <w:spacing w:after="80"/>
        <w:ind w:left="714" w:hanging="357"/>
        <w:rPr>
          <w:rFonts w:ascii="Calibri" w:hAnsi="Calibri" w:cs="SymbolMT"/>
          <w:color w:val="auto"/>
          <w:sz w:val="22"/>
          <w:szCs w:val="22"/>
        </w:rPr>
      </w:pPr>
      <w:r w:rsidRPr="00784006">
        <w:rPr>
          <w:rFonts w:ascii="Calibri" w:hAnsi="Calibri" w:cs="SymbolMT"/>
          <w:color w:val="auto"/>
          <w:sz w:val="22"/>
          <w:szCs w:val="22"/>
        </w:rPr>
        <w:t>Escape, spillage or leakage of substances; and</w:t>
      </w:r>
    </w:p>
    <w:p w14:paraId="67D3320D" w14:textId="59988D85" w:rsidR="00784006" w:rsidRDefault="00784006" w:rsidP="00FB5694">
      <w:pPr>
        <w:pStyle w:val="Default"/>
        <w:numPr>
          <w:ilvl w:val="0"/>
          <w:numId w:val="8"/>
        </w:numPr>
        <w:spacing w:after="80"/>
        <w:ind w:left="714" w:hanging="357"/>
        <w:rPr>
          <w:rFonts w:ascii="Calibri" w:hAnsi="Calibri" w:cs="SymbolMT"/>
          <w:color w:val="auto"/>
          <w:sz w:val="22"/>
          <w:szCs w:val="22"/>
        </w:rPr>
      </w:pPr>
      <w:r w:rsidRPr="00784006">
        <w:rPr>
          <w:rFonts w:ascii="Calibri" w:hAnsi="Calibri" w:cs="SymbolMT"/>
          <w:color w:val="auto"/>
          <w:sz w:val="22"/>
          <w:szCs w:val="22"/>
        </w:rPr>
        <w:t>Objects or substances falling from a height.</w:t>
      </w:r>
    </w:p>
    <w:p w14:paraId="65664BDB" w14:textId="77777777" w:rsidR="00784006" w:rsidRDefault="00784006" w:rsidP="007E2DD1">
      <w:pPr>
        <w:pStyle w:val="Default"/>
        <w:spacing w:after="200"/>
        <w:rPr>
          <w:rFonts w:ascii="Calibri" w:hAnsi="Calibri" w:cs="SymbolMT"/>
          <w:color w:val="auto"/>
          <w:sz w:val="22"/>
          <w:szCs w:val="22"/>
        </w:rPr>
      </w:pPr>
    </w:p>
    <w:p w14:paraId="0F26E117" w14:textId="4C9600FC" w:rsidR="007E2DD1" w:rsidRDefault="007E2DD1" w:rsidP="00F239BA">
      <w:pPr>
        <w:pStyle w:val="Default"/>
        <w:numPr>
          <w:ilvl w:val="2"/>
          <w:numId w:val="1"/>
        </w:numPr>
        <w:ind w:left="709" w:hanging="709"/>
        <w:rPr>
          <w:rFonts w:ascii="Calibri" w:hAnsi="Calibri" w:cs="SymbolMT"/>
          <w:color w:val="auto"/>
          <w:sz w:val="22"/>
          <w:szCs w:val="22"/>
        </w:rPr>
      </w:pPr>
      <w:r w:rsidRPr="007E2DD1">
        <w:rPr>
          <w:rFonts w:ascii="Calibri" w:hAnsi="Calibri" w:cs="SymbolMT"/>
          <w:color w:val="auto"/>
          <w:sz w:val="22"/>
          <w:szCs w:val="22"/>
        </w:rPr>
        <w:t xml:space="preserve">A serious electrical incident </w:t>
      </w:r>
      <w:r w:rsidR="00784006">
        <w:rPr>
          <w:rFonts w:ascii="Calibri" w:hAnsi="Calibri" w:cs="SymbolMT"/>
          <w:color w:val="auto"/>
          <w:sz w:val="22"/>
          <w:szCs w:val="22"/>
        </w:rPr>
        <w:t xml:space="preserve">occurs </w:t>
      </w:r>
      <w:r w:rsidRPr="007E2DD1">
        <w:rPr>
          <w:rFonts w:ascii="Calibri" w:hAnsi="Calibri" w:cs="SymbolMT"/>
          <w:color w:val="auto"/>
          <w:sz w:val="22"/>
          <w:szCs w:val="22"/>
        </w:rPr>
        <w:t xml:space="preserve">that did or has the potential to: </w:t>
      </w:r>
    </w:p>
    <w:p w14:paraId="31B0B477" w14:textId="77777777" w:rsidR="00D95E8F" w:rsidRDefault="00D95E8F" w:rsidP="00D95E8F">
      <w:pPr>
        <w:pStyle w:val="Default"/>
        <w:ind w:left="709"/>
        <w:rPr>
          <w:rFonts w:ascii="Calibri" w:hAnsi="Calibri" w:cs="SymbolMT"/>
          <w:color w:val="auto"/>
          <w:sz w:val="22"/>
          <w:szCs w:val="22"/>
        </w:rPr>
      </w:pPr>
    </w:p>
    <w:p w14:paraId="713CB699" w14:textId="77777777" w:rsidR="00784006" w:rsidRPr="00784006" w:rsidRDefault="00784006" w:rsidP="00FB5694">
      <w:pPr>
        <w:pStyle w:val="Default"/>
        <w:numPr>
          <w:ilvl w:val="0"/>
          <w:numId w:val="8"/>
        </w:numPr>
        <w:spacing w:after="80"/>
        <w:ind w:left="714" w:hanging="357"/>
        <w:rPr>
          <w:rFonts w:ascii="Calibri" w:hAnsi="Calibri" w:cs="SymbolMT"/>
          <w:color w:val="auto"/>
          <w:sz w:val="22"/>
          <w:szCs w:val="22"/>
        </w:rPr>
      </w:pPr>
      <w:r w:rsidRPr="00784006">
        <w:rPr>
          <w:rFonts w:ascii="Calibri" w:hAnsi="Calibri" w:cs="SymbolMT"/>
          <w:color w:val="auto"/>
          <w:sz w:val="22"/>
          <w:szCs w:val="22"/>
        </w:rPr>
        <w:t>death or injury to a person</w:t>
      </w:r>
    </w:p>
    <w:p w14:paraId="41361035" w14:textId="35940875" w:rsidR="00784006" w:rsidRPr="00784006" w:rsidRDefault="00784006" w:rsidP="00FB5694">
      <w:pPr>
        <w:pStyle w:val="Default"/>
        <w:numPr>
          <w:ilvl w:val="0"/>
          <w:numId w:val="8"/>
        </w:numPr>
        <w:spacing w:after="80"/>
        <w:ind w:left="714" w:hanging="357"/>
        <w:rPr>
          <w:rFonts w:ascii="Calibri" w:hAnsi="Calibri" w:cs="SymbolMT"/>
          <w:color w:val="auto"/>
          <w:sz w:val="22"/>
          <w:szCs w:val="22"/>
        </w:rPr>
      </w:pPr>
      <w:r w:rsidRPr="00784006">
        <w:rPr>
          <w:rFonts w:ascii="Calibri" w:hAnsi="Calibri" w:cs="SymbolMT"/>
          <w:color w:val="auto"/>
          <w:sz w:val="22"/>
          <w:szCs w:val="22"/>
        </w:rPr>
        <w:t>significant damage to property</w:t>
      </w:r>
    </w:p>
    <w:p w14:paraId="52188836" w14:textId="4AE322DD" w:rsidR="00784006" w:rsidRPr="00784006" w:rsidRDefault="00784006" w:rsidP="00FB5694">
      <w:pPr>
        <w:pStyle w:val="Default"/>
        <w:numPr>
          <w:ilvl w:val="0"/>
          <w:numId w:val="8"/>
        </w:numPr>
        <w:spacing w:after="80"/>
        <w:ind w:left="714" w:hanging="357"/>
        <w:rPr>
          <w:rFonts w:ascii="Calibri" w:hAnsi="Calibri" w:cs="SymbolMT"/>
          <w:color w:val="auto"/>
          <w:sz w:val="22"/>
          <w:szCs w:val="22"/>
        </w:rPr>
      </w:pPr>
      <w:r w:rsidRPr="00784006">
        <w:rPr>
          <w:rFonts w:ascii="Calibri" w:hAnsi="Calibri" w:cs="SymbolMT"/>
          <w:color w:val="auto"/>
          <w:sz w:val="22"/>
          <w:szCs w:val="22"/>
        </w:rPr>
        <w:t>serious risk to public safety</w:t>
      </w:r>
    </w:p>
    <w:p w14:paraId="122E59FC" w14:textId="29FE508A" w:rsidR="00784006" w:rsidRPr="00784006" w:rsidRDefault="00784006" w:rsidP="00FB5694">
      <w:pPr>
        <w:pStyle w:val="Default"/>
        <w:numPr>
          <w:ilvl w:val="0"/>
          <w:numId w:val="8"/>
        </w:numPr>
        <w:spacing w:after="80"/>
        <w:ind w:left="714" w:hanging="357"/>
        <w:rPr>
          <w:rFonts w:ascii="Calibri" w:hAnsi="Calibri" w:cs="SymbolMT"/>
          <w:color w:val="auto"/>
          <w:sz w:val="22"/>
          <w:szCs w:val="22"/>
        </w:rPr>
      </w:pPr>
      <w:r w:rsidRPr="00784006">
        <w:rPr>
          <w:rFonts w:ascii="Calibri" w:hAnsi="Calibri" w:cs="SymbolMT"/>
          <w:color w:val="auto"/>
          <w:sz w:val="22"/>
          <w:szCs w:val="22"/>
        </w:rPr>
        <w:t>involves accidental contact with any electrical installation</w:t>
      </w:r>
    </w:p>
    <w:p w14:paraId="0081739F" w14:textId="7F43C5A5" w:rsidR="00784006" w:rsidRDefault="00784006" w:rsidP="00FB5694">
      <w:pPr>
        <w:pStyle w:val="Default"/>
        <w:numPr>
          <w:ilvl w:val="0"/>
          <w:numId w:val="8"/>
        </w:numPr>
        <w:spacing w:after="80"/>
        <w:ind w:left="714" w:hanging="357"/>
        <w:rPr>
          <w:rFonts w:ascii="Calibri" w:hAnsi="Calibri" w:cs="SymbolMT"/>
          <w:color w:val="auto"/>
          <w:sz w:val="22"/>
          <w:szCs w:val="22"/>
        </w:rPr>
      </w:pPr>
      <w:r w:rsidRPr="00784006">
        <w:rPr>
          <w:rFonts w:ascii="Calibri" w:hAnsi="Calibri" w:cs="SymbolMT"/>
          <w:color w:val="auto"/>
          <w:sz w:val="22"/>
          <w:szCs w:val="22"/>
        </w:rPr>
        <w:t>electric shock as a result of direct or indirect contact with any electrical installation.</w:t>
      </w:r>
    </w:p>
    <w:p w14:paraId="66023E2E" w14:textId="77777777" w:rsidR="00B91FCB" w:rsidRPr="007E2DD1" w:rsidRDefault="00B91FCB" w:rsidP="00B91FCB">
      <w:pPr>
        <w:pStyle w:val="Default"/>
        <w:spacing w:after="80"/>
        <w:ind w:left="714"/>
        <w:rPr>
          <w:rFonts w:ascii="Calibri" w:hAnsi="Calibri" w:cs="SymbolMT"/>
          <w:color w:val="auto"/>
          <w:sz w:val="22"/>
          <w:szCs w:val="22"/>
        </w:rPr>
      </w:pPr>
    </w:p>
    <w:p w14:paraId="2FECDBA3" w14:textId="630808CD" w:rsidR="00784006" w:rsidRDefault="00784006" w:rsidP="00F239BA">
      <w:pPr>
        <w:pStyle w:val="Default"/>
        <w:numPr>
          <w:ilvl w:val="2"/>
          <w:numId w:val="1"/>
        </w:numPr>
        <w:ind w:left="709" w:hanging="709"/>
        <w:rPr>
          <w:rFonts w:ascii="Calibri" w:hAnsi="Calibri" w:cs="SymbolMT"/>
          <w:color w:val="auto"/>
          <w:sz w:val="22"/>
          <w:szCs w:val="22"/>
        </w:rPr>
      </w:pPr>
      <w:r>
        <w:rPr>
          <w:rFonts w:ascii="Calibri" w:hAnsi="Calibri" w:cs="SymbolMT"/>
          <w:color w:val="auto"/>
          <w:sz w:val="22"/>
          <w:szCs w:val="22"/>
        </w:rPr>
        <w:t>A</w:t>
      </w:r>
      <w:r w:rsidR="007E2DD1" w:rsidRPr="007E2DD1">
        <w:rPr>
          <w:rFonts w:ascii="Calibri" w:hAnsi="Calibri" w:cs="SymbolMT"/>
          <w:color w:val="auto"/>
          <w:sz w:val="22"/>
          <w:szCs w:val="22"/>
        </w:rPr>
        <w:t xml:space="preserve"> serious gas incident occurs </w:t>
      </w:r>
      <w:r>
        <w:rPr>
          <w:rFonts w:ascii="Calibri" w:hAnsi="Calibri" w:cs="SymbolMT"/>
          <w:color w:val="auto"/>
          <w:sz w:val="22"/>
          <w:szCs w:val="22"/>
        </w:rPr>
        <w:t>that did or has the potential to:</w:t>
      </w:r>
    </w:p>
    <w:p w14:paraId="46469CEE" w14:textId="77777777" w:rsidR="00D95E8F" w:rsidRDefault="00D95E8F" w:rsidP="00D95E8F">
      <w:pPr>
        <w:pStyle w:val="Default"/>
        <w:ind w:left="709"/>
        <w:rPr>
          <w:rFonts w:ascii="Calibri" w:hAnsi="Calibri" w:cs="SymbolMT"/>
          <w:color w:val="auto"/>
          <w:sz w:val="22"/>
          <w:szCs w:val="22"/>
        </w:rPr>
      </w:pPr>
    </w:p>
    <w:p w14:paraId="1307E022" w14:textId="1266AE6E" w:rsidR="00784006" w:rsidRPr="00784006" w:rsidRDefault="00784006" w:rsidP="00FB5694">
      <w:pPr>
        <w:pStyle w:val="Default"/>
        <w:numPr>
          <w:ilvl w:val="0"/>
          <w:numId w:val="8"/>
        </w:numPr>
        <w:spacing w:after="80"/>
        <w:ind w:left="714" w:hanging="357"/>
        <w:rPr>
          <w:rFonts w:ascii="Calibri" w:hAnsi="Calibri" w:cs="SymbolMT"/>
          <w:color w:val="auto"/>
          <w:sz w:val="22"/>
          <w:szCs w:val="22"/>
        </w:rPr>
      </w:pPr>
      <w:r>
        <w:rPr>
          <w:rFonts w:ascii="Calibri" w:hAnsi="Calibri" w:cs="SymbolMT"/>
          <w:color w:val="auto"/>
          <w:sz w:val="22"/>
          <w:szCs w:val="22"/>
        </w:rPr>
        <w:t>t</w:t>
      </w:r>
      <w:r w:rsidRPr="00784006">
        <w:rPr>
          <w:rFonts w:ascii="Calibri" w:hAnsi="Calibri" w:cs="SymbolMT"/>
          <w:color w:val="auto"/>
          <w:sz w:val="22"/>
          <w:szCs w:val="22"/>
        </w:rPr>
        <w:t>he death or injury to a person</w:t>
      </w:r>
    </w:p>
    <w:p w14:paraId="302E2E3A" w14:textId="5F03C18F" w:rsidR="00784006" w:rsidRPr="00784006" w:rsidRDefault="00784006" w:rsidP="00FB5694">
      <w:pPr>
        <w:pStyle w:val="Default"/>
        <w:numPr>
          <w:ilvl w:val="0"/>
          <w:numId w:val="8"/>
        </w:numPr>
        <w:spacing w:after="80"/>
        <w:ind w:left="714" w:hanging="357"/>
        <w:rPr>
          <w:rFonts w:ascii="Calibri" w:hAnsi="Calibri" w:cs="SymbolMT"/>
          <w:color w:val="auto"/>
          <w:sz w:val="22"/>
          <w:szCs w:val="22"/>
        </w:rPr>
      </w:pPr>
      <w:r w:rsidRPr="00784006">
        <w:rPr>
          <w:rFonts w:ascii="Calibri" w:hAnsi="Calibri" w:cs="SymbolMT"/>
          <w:color w:val="auto"/>
          <w:sz w:val="22"/>
          <w:szCs w:val="22"/>
        </w:rPr>
        <w:t>involves a transmission pipeline</w:t>
      </w:r>
    </w:p>
    <w:p w14:paraId="76B0318C" w14:textId="6BED3746" w:rsidR="00784006" w:rsidRPr="00784006" w:rsidRDefault="00784006" w:rsidP="00FB5694">
      <w:pPr>
        <w:pStyle w:val="Default"/>
        <w:numPr>
          <w:ilvl w:val="0"/>
          <w:numId w:val="8"/>
        </w:numPr>
        <w:spacing w:after="80"/>
        <w:ind w:left="714" w:hanging="357"/>
        <w:rPr>
          <w:rFonts w:ascii="Calibri" w:hAnsi="Calibri" w:cs="SymbolMT"/>
          <w:color w:val="auto"/>
          <w:sz w:val="22"/>
          <w:szCs w:val="22"/>
        </w:rPr>
      </w:pPr>
      <w:r w:rsidRPr="00784006">
        <w:rPr>
          <w:rFonts w:ascii="Calibri" w:hAnsi="Calibri" w:cs="SymbolMT"/>
          <w:color w:val="auto"/>
          <w:sz w:val="22"/>
          <w:szCs w:val="22"/>
        </w:rPr>
        <w:t>causes significant disruption to the community</w:t>
      </w:r>
    </w:p>
    <w:p w14:paraId="6069B6D4" w14:textId="269C77E9" w:rsidR="00784006" w:rsidRPr="00784006" w:rsidRDefault="00784006" w:rsidP="00FB5694">
      <w:pPr>
        <w:pStyle w:val="Default"/>
        <w:numPr>
          <w:ilvl w:val="0"/>
          <w:numId w:val="8"/>
        </w:numPr>
        <w:spacing w:after="80"/>
        <w:ind w:left="714" w:hanging="357"/>
        <w:rPr>
          <w:rFonts w:ascii="Calibri" w:hAnsi="Calibri" w:cs="SymbolMT"/>
          <w:color w:val="auto"/>
          <w:sz w:val="22"/>
          <w:szCs w:val="22"/>
        </w:rPr>
      </w:pPr>
      <w:r w:rsidRPr="00784006">
        <w:rPr>
          <w:rFonts w:ascii="Calibri" w:hAnsi="Calibri" w:cs="SymbolMT"/>
          <w:color w:val="auto"/>
          <w:sz w:val="22"/>
          <w:szCs w:val="22"/>
        </w:rPr>
        <w:t>significant damage to property</w:t>
      </w:r>
    </w:p>
    <w:p w14:paraId="5297BD4E" w14:textId="20AA2754" w:rsidR="00784006" w:rsidRPr="00784006" w:rsidRDefault="00784006" w:rsidP="00FB5694">
      <w:pPr>
        <w:pStyle w:val="Default"/>
        <w:numPr>
          <w:ilvl w:val="0"/>
          <w:numId w:val="8"/>
        </w:numPr>
        <w:spacing w:after="80"/>
        <w:ind w:left="714" w:hanging="357"/>
        <w:rPr>
          <w:rFonts w:ascii="Calibri" w:hAnsi="Calibri" w:cs="SymbolMT"/>
          <w:color w:val="auto"/>
          <w:sz w:val="22"/>
          <w:szCs w:val="22"/>
        </w:rPr>
      </w:pPr>
      <w:r w:rsidRPr="00784006">
        <w:rPr>
          <w:rFonts w:ascii="Calibri" w:hAnsi="Calibri" w:cs="SymbolMT"/>
          <w:color w:val="auto"/>
          <w:sz w:val="22"/>
          <w:szCs w:val="22"/>
        </w:rPr>
        <w:lastRenderedPageBreak/>
        <w:t>an explosion.</w:t>
      </w:r>
    </w:p>
    <w:p w14:paraId="7A915DF4" w14:textId="77777777" w:rsidR="00C23D70" w:rsidRDefault="00C23D70" w:rsidP="00C23D70">
      <w:pPr>
        <w:pStyle w:val="Default"/>
      </w:pPr>
    </w:p>
    <w:p w14:paraId="350EABE8" w14:textId="04FC5422" w:rsidR="00B91FCB" w:rsidRDefault="00C23D70" w:rsidP="00944508">
      <w:pPr>
        <w:numPr>
          <w:ilvl w:val="0"/>
          <w:numId w:val="1"/>
        </w:numPr>
        <w:tabs>
          <w:tab w:val="num" w:pos="540"/>
        </w:tabs>
        <w:spacing w:after="40"/>
        <w:ind w:left="0" w:firstLine="0"/>
        <w:jc w:val="both"/>
        <w:rPr>
          <w:rFonts w:ascii="Calibri" w:hAnsi="Calibri"/>
          <w:b/>
          <w:bCs/>
          <w:color w:val="003300"/>
          <w:sz w:val="28"/>
          <w:szCs w:val="28"/>
        </w:rPr>
      </w:pPr>
      <w:r>
        <w:rPr>
          <w:rFonts w:ascii="Calibri" w:hAnsi="Calibri"/>
          <w:b/>
          <w:bCs/>
          <w:color w:val="003300"/>
          <w:sz w:val="28"/>
          <w:szCs w:val="28"/>
        </w:rPr>
        <w:t>Investigation</w:t>
      </w:r>
    </w:p>
    <w:p w14:paraId="18458486" w14:textId="26C0A2F5" w:rsidR="00C23D70" w:rsidRPr="00355322" w:rsidRDefault="00C23D70" w:rsidP="00206363">
      <w:pPr>
        <w:pStyle w:val="ListParagraph"/>
        <w:numPr>
          <w:ilvl w:val="1"/>
          <w:numId w:val="1"/>
        </w:numPr>
        <w:ind w:left="567" w:hanging="567"/>
        <w:rPr>
          <w:rFonts w:ascii="Calibri" w:hAnsi="Calibri"/>
          <w:b/>
          <w:iCs/>
          <w:sz w:val="22"/>
          <w:szCs w:val="22"/>
        </w:rPr>
      </w:pPr>
      <w:r w:rsidRPr="00355322">
        <w:rPr>
          <w:rFonts w:ascii="Calibri" w:hAnsi="Calibri"/>
          <w:b/>
          <w:iCs/>
          <w:sz w:val="22"/>
          <w:szCs w:val="22"/>
        </w:rPr>
        <w:t xml:space="preserve">Investigation </w:t>
      </w:r>
    </w:p>
    <w:p w14:paraId="315514F6" w14:textId="77777777" w:rsidR="00C23D70" w:rsidRDefault="00C23D70" w:rsidP="00C23D70">
      <w:pPr>
        <w:pStyle w:val="Default"/>
        <w:rPr>
          <w:rFonts w:ascii="Calibri" w:hAnsi="Calibri" w:cs="SymbolMT"/>
          <w:color w:val="auto"/>
          <w:sz w:val="22"/>
          <w:szCs w:val="22"/>
        </w:rPr>
      </w:pPr>
    </w:p>
    <w:p w14:paraId="35CE6515" w14:textId="360C9517" w:rsidR="00C23D70" w:rsidRDefault="00C23D70" w:rsidP="00DA5DF8">
      <w:pPr>
        <w:pStyle w:val="Default"/>
        <w:numPr>
          <w:ilvl w:val="2"/>
          <w:numId w:val="1"/>
        </w:numPr>
        <w:ind w:left="709" w:hanging="709"/>
        <w:rPr>
          <w:rFonts w:ascii="Calibri" w:hAnsi="Calibri" w:cs="SymbolMT"/>
          <w:color w:val="auto"/>
          <w:sz w:val="22"/>
          <w:szCs w:val="22"/>
        </w:rPr>
      </w:pPr>
      <w:r w:rsidRPr="00C23D70">
        <w:rPr>
          <w:rFonts w:ascii="Calibri" w:hAnsi="Calibri" w:cs="SymbolMT"/>
          <w:color w:val="auto"/>
          <w:sz w:val="22"/>
          <w:szCs w:val="22"/>
        </w:rPr>
        <w:t xml:space="preserve">All </w:t>
      </w:r>
      <w:r w:rsidR="00DF3EBD">
        <w:rPr>
          <w:rFonts w:ascii="Calibri" w:hAnsi="Calibri" w:cs="SymbolMT"/>
          <w:color w:val="auto"/>
          <w:sz w:val="22"/>
          <w:szCs w:val="22"/>
        </w:rPr>
        <w:t xml:space="preserve">incident and hazard </w:t>
      </w:r>
      <w:r w:rsidRPr="00C23D70">
        <w:rPr>
          <w:rFonts w:ascii="Calibri" w:hAnsi="Calibri" w:cs="SymbolMT"/>
          <w:color w:val="auto"/>
          <w:sz w:val="22"/>
          <w:szCs w:val="22"/>
        </w:rPr>
        <w:t>reports must be investigated by the Person Responsible</w:t>
      </w:r>
      <w:r w:rsidR="008D4D2D">
        <w:rPr>
          <w:rFonts w:ascii="Calibri" w:hAnsi="Calibri" w:cs="SymbolMT"/>
          <w:color w:val="auto"/>
          <w:sz w:val="22"/>
          <w:szCs w:val="22"/>
        </w:rPr>
        <w:t xml:space="preserve"> appointed by the SHE Specialist</w:t>
      </w:r>
      <w:r w:rsidR="0070666C">
        <w:rPr>
          <w:rFonts w:ascii="Calibri" w:hAnsi="Calibri" w:cs="SymbolMT"/>
          <w:color w:val="auto"/>
          <w:sz w:val="22"/>
          <w:szCs w:val="22"/>
        </w:rPr>
        <w:t xml:space="preserve"> using SHE 2.04 Inv</w:t>
      </w:r>
      <w:r w:rsidR="00D70B13">
        <w:rPr>
          <w:rFonts w:ascii="Calibri" w:hAnsi="Calibri" w:cs="SymbolMT"/>
          <w:color w:val="auto"/>
          <w:sz w:val="22"/>
          <w:szCs w:val="22"/>
        </w:rPr>
        <w:t>estigation Report Template</w:t>
      </w:r>
      <w:r w:rsidR="008D4D2D">
        <w:rPr>
          <w:rFonts w:ascii="Calibri" w:hAnsi="Calibri" w:cs="SymbolMT"/>
          <w:color w:val="auto"/>
          <w:sz w:val="22"/>
          <w:szCs w:val="22"/>
        </w:rPr>
        <w:t xml:space="preserve">.  The Person Responsible </w:t>
      </w:r>
      <w:r w:rsidRPr="00C23D70">
        <w:rPr>
          <w:rFonts w:ascii="Calibri" w:hAnsi="Calibri" w:cs="SymbolMT"/>
          <w:color w:val="auto"/>
          <w:sz w:val="22"/>
          <w:szCs w:val="22"/>
        </w:rPr>
        <w:t xml:space="preserve">must ensure that: </w:t>
      </w:r>
    </w:p>
    <w:p w14:paraId="7FB6BEB7" w14:textId="77777777" w:rsidR="00D95E8F" w:rsidRPr="00D95E8F" w:rsidRDefault="00D95E8F" w:rsidP="00D95E8F">
      <w:pPr>
        <w:pStyle w:val="Default"/>
        <w:rPr>
          <w:rFonts w:ascii="Calibri" w:hAnsi="Calibri" w:cs="SymbolMT"/>
          <w:color w:val="auto"/>
          <w:sz w:val="22"/>
          <w:szCs w:val="22"/>
        </w:rPr>
      </w:pPr>
    </w:p>
    <w:p w14:paraId="3EA67DC3" w14:textId="15460AF9" w:rsidR="00562E71" w:rsidRDefault="00562E71" w:rsidP="00355322">
      <w:pPr>
        <w:pStyle w:val="Default"/>
        <w:numPr>
          <w:ilvl w:val="0"/>
          <w:numId w:val="18"/>
        </w:numPr>
        <w:spacing w:after="40"/>
        <w:ind w:left="714" w:hanging="357"/>
        <w:rPr>
          <w:rFonts w:ascii="Calibri" w:hAnsi="Calibri" w:cs="SymbolMT"/>
          <w:color w:val="auto"/>
          <w:sz w:val="22"/>
          <w:szCs w:val="22"/>
        </w:rPr>
      </w:pPr>
      <w:r w:rsidRPr="00D95E8F">
        <w:rPr>
          <w:rFonts w:ascii="Calibri" w:hAnsi="Calibri" w:cs="SymbolMT"/>
          <w:color w:val="auto"/>
          <w:sz w:val="22"/>
          <w:szCs w:val="22"/>
        </w:rPr>
        <w:t>All information gathered is treated as confidential until otherwise stated by the person providing the information.</w:t>
      </w:r>
    </w:p>
    <w:p w14:paraId="3B1FAC74" w14:textId="55D7B0A9" w:rsidR="00DF3EBD" w:rsidRPr="00DF3EBD" w:rsidRDefault="00DF3EBD" w:rsidP="00355322">
      <w:pPr>
        <w:pStyle w:val="Default"/>
        <w:numPr>
          <w:ilvl w:val="0"/>
          <w:numId w:val="18"/>
        </w:numPr>
        <w:spacing w:after="40"/>
        <w:ind w:left="714" w:hanging="357"/>
        <w:rPr>
          <w:rFonts w:ascii="Calibri" w:hAnsi="Calibri" w:cs="SymbolMT"/>
          <w:color w:val="auto"/>
          <w:sz w:val="22"/>
          <w:szCs w:val="22"/>
        </w:rPr>
      </w:pPr>
      <w:r>
        <w:rPr>
          <w:rFonts w:ascii="Calibri" w:hAnsi="Calibri" w:cs="SymbolMT"/>
          <w:color w:val="auto"/>
          <w:sz w:val="22"/>
          <w:szCs w:val="22"/>
        </w:rPr>
        <w:t>The investigation template must be used for to record the findings and corrective actions</w:t>
      </w:r>
    </w:p>
    <w:p w14:paraId="372BF5F1" w14:textId="5E9614BD" w:rsidR="00D95E8F" w:rsidRPr="00D95E8F" w:rsidRDefault="00D95E8F" w:rsidP="00355322">
      <w:pPr>
        <w:pStyle w:val="Default"/>
        <w:numPr>
          <w:ilvl w:val="0"/>
          <w:numId w:val="18"/>
        </w:numPr>
        <w:spacing w:after="40"/>
        <w:ind w:left="714" w:hanging="357"/>
        <w:rPr>
          <w:rFonts w:ascii="Calibri" w:hAnsi="Calibri" w:cs="SymbolMT"/>
          <w:color w:val="auto"/>
          <w:sz w:val="22"/>
          <w:szCs w:val="22"/>
        </w:rPr>
      </w:pPr>
      <w:r w:rsidRPr="00D95E8F">
        <w:rPr>
          <w:rFonts w:ascii="Calibri" w:hAnsi="Calibri" w:cs="SymbolMT"/>
          <w:color w:val="auto"/>
          <w:sz w:val="22"/>
          <w:szCs w:val="22"/>
        </w:rPr>
        <w:t>So far as is reasonable, information contained within the report is a true and accurate reflection of the incident.</w:t>
      </w:r>
    </w:p>
    <w:p w14:paraId="2C86FDF0" w14:textId="115D5248" w:rsidR="00D95E8F" w:rsidRPr="00D95E8F" w:rsidRDefault="00D95E8F" w:rsidP="00355322">
      <w:pPr>
        <w:pStyle w:val="Default"/>
        <w:numPr>
          <w:ilvl w:val="0"/>
          <w:numId w:val="18"/>
        </w:numPr>
        <w:spacing w:after="40"/>
        <w:ind w:left="714" w:hanging="357"/>
        <w:rPr>
          <w:rFonts w:ascii="Calibri" w:hAnsi="Calibri" w:cs="SymbolMT"/>
          <w:color w:val="auto"/>
          <w:sz w:val="22"/>
          <w:szCs w:val="22"/>
        </w:rPr>
      </w:pPr>
      <w:r w:rsidRPr="00D95E8F">
        <w:rPr>
          <w:rFonts w:ascii="Calibri" w:hAnsi="Calibri" w:cs="SymbolMT"/>
          <w:color w:val="auto"/>
          <w:sz w:val="22"/>
          <w:szCs w:val="22"/>
        </w:rPr>
        <w:t xml:space="preserve">Any significant changes to an investigation report are confirmed with stakeholders in accordance with the requirements of the </w:t>
      </w:r>
      <w:r w:rsidR="00355322">
        <w:rPr>
          <w:rFonts w:ascii="Calibri" w:hAnsi="Calibri" w:cs="SymbolMT"/>
          <w:color w:val="auto"/>
          <w:sz w:val="22"/>
          <w:szCs w:val="22"/>
        </w:rPr>
        <w:t xml:space="preserve">SHE </w:t>
      </w:r>
      <w:r w:rsidR="00193AB2">
        <w:rPr>
          <w:rFonts w:ascii="Calibri" w:hAnsi="Calibri" w:cs="SymbolMT"/>
          <w:color w:val="auto"/>
          <w:sz w:val="22"/>
          <w:szCs w:val="22"/>
        </w:rPr>
        <w:t xml:space="preserve">22 </w:t>
      </w:r>
      <w:r w:rsidRPr="00D95E8F">
        <w:rPr>
          <w:rFonts w:ascii="Calibri" w:hAnsi="Calibri" w:cs="SymbolMT"/>
          <w:color w:val="auto"/>
          <w:sz w:val="22"/>
          <w:szCs w:val="22"/>
        </w:rPr>
        <w:t>OHS Consultation Procedure.</w:t>
      </w:r>
    </w:p>
    <w:p w14:paraId="4A08B1D1" w14:textId="4361D8D8" w:rsidR="00C23D70" w:rsidRDefault="00D95E8F" w:rsidP="00355322">
      <w:pPr>
        <w:pStyle w:val="Default"/>
        <w:numPr>
          <w:ilvl w:val="0"/>
          <w:numId w:val="18"/>
        </w:numPr>
        <w:spacing w:after="40"/>
        <w:ind w:left="714" w:hanging="357"/>
        <w:rPr>
          <w:rFonts w:ascii="Calibri" w:hAnsi="Calibri" w:cs="SymbolMT"/>
          <w:color w:val="auto"/>
          <w:sz w:val="22"/>
          <w:szCs w:val="22"/>
        </w:rPr>
      </w:pPr>
      <w:r w:rsidRPr="00D95E8F">
        <w:rPr>
          <w:rFonts w:ascii="Calibri" w:hAnsi="Calibri" w:cs="SymbolMT"/>
          <w:color w:val="auto"/>
          <w:sz w:val="22"/>
          <w:szCs w:val="22"/>
        </w:rPr>
        <w:t xml:space="preserve">A risk assessment (refer to </w:t>
      </w:r>
      <w:r w:rsidR="00193AB2">
        <w:rPr>
          <w:rFonts w:ascii="Calibri" w:hAnsi="Calibri" w:cs="SymbolMT"/>
          <w:color w:val="auto"/>
          <w:sz w:val="22"/>
          <w:szCs w:val="22"/>
        </w:rPr>
        <w:t>SHE 5.0</w:t>
      </w:r>
      <w:r w:rsidRPr="00D95E8F">
        <w:rPr>
          <w:rFonts w:ascii="Calibri" w:hAnsi="Calibri" w:cs="SymbolMT"/>
          <w:color w:val="auto"/>
          <w:sz w:val="22"/>
          <w:szCs w:val="22"/>
        </w:rPr>
        <w:t xml:space="preserve"> Risk Management Procedure) is completed if:</w:t>
      </w:r>
    </w:p>
    <w:p w14:paraId="2A1795BA" w14:textId="77777777" w:rsidR="00D95E8F" w:rsidRPr="00C23D70" w:rsidRDefault="00D95E8F" w:rsidP="00D95E8F">
      <w:pPr>
        <w:pStyle w:val="Default"/>
        <w:ind w:left="720"/>
        <w:rPr>
          <w:rFonts w:ascii="Calibri" w:hAnsi="Calibri" w:cs="SymbolMT"/>
          <w:color w:val="auto"/>
          <w:sz w:val="22"/>
          <w:szCs w:val="22"/>
        </w:rPr>
      </w:pPr>
    </w:p>
    <w:p w14:paraId="4A9A7AF0" w14:textId="29155B51" w:rsidR="00C23D70" w:rsidRPr="00C23D70" w:rsidRDefault="00C23D70" w:rsidP="00FB5694">
      <w:pPr>
        <w:pStyle w:val="Default"/>
        <w:numPr>
          <w:ilvl w:val="0"/>
          <w:numId w:val="9"/>
        </w:numPr>
        <w:rPr>
          <w:rFonts w:ascii="Calibri" w:hAnsi="Calibri" w:cs="SymbolMT"/>
          <w:color w:val="auto"/>
          <w:sz w:val="22"/>
          <w:szCs w:val="22"/>
        </w:rPr>
      </w:pPr>
      <w:r w:rsidRPr="00C23D70">
        <w:rPr>
          <w:rFonts w:ascii="Calibri" w:hAnsi="Calibri" w:cs="SymbolMT"/>
          <w:color w:val="auto"/>
          <w:sz w:val="22"/>
          <w:szCs w:val="22"/>
        </w:rPr>
        <w:t xml:space="preserve">A hazard arising from an activity presents an unacceptable level of risk; or, </w:t>
      </w:r>
    </w:p>
    <w:p w14:paraId="7051579E" w14:textId="77777777" w:rsidR="00C23D70" w:rsidRDefault="00C23D70" w:rsidP="00FB5694">
      <w:pPr>
        <w:pStyle w:val="Default"/>
        <w:numPr>
          <w:ilvl w:val="0"/>
          <w:numId w:val="9"/>
        </w:numPr>
        <w:rPr>
          <w:rFonts w:ascii="Calibri" w:hAnsi="Calibri" w:cs="SymbolMT"/>
          <w:color w:val="auto"/>
          <w:sz w:val="22"/>
          <w:szCs w:val="22"/>
        </w:rPr>
      </w:pPr>
      <w:r w:rsidRPr="00C23D70">
        <w:rPr>
          <w:rFonts w:ascii="Calibri" w:hAnsi="Calibri" w:cs="SymbolMT"/>
          <w:color w:val="auto"/>
          <w:sz w:val="22"/>
          <w:szCs w:val="22"/>
        </w:rPr>
        <w:t xml:space="preserve">An incident occurs that identifies inadequacies in the existing control measures for an activity. </w:t>
      </w:r>
    </w:p>
    <w:p w14:paraId="60D65179" w14:textId="77777777" w:rsidR="00C23D70" w:rsidRDefault="00C23D70" w:rsidP="00C23D70">
      <w:pPr>
        <w:pStyle w:val="Default"/>
        <w:rPr>
          <w:rFonts w:ascii="Calibri" w:hAnsi="Calibri" w:cs="SymbolMT"/>
          <w:color w:val="auto"/>
          <w:sz w:val="22"/>
          <w:szCs w:val="22"/>
        </w:rPr>
      </w:pPr>
    </w:p>
    <w:p w14:paraId="236B2520" w14:textId="5FA2CEE9" w:rsidR="00C23D70" w:rsidRPr="00C23D70" w:rsidRDefault="00C23D70" w:rsidP="00DA5DF8">
      <w:pPr>
        <w:pStyle w:val="Default"/>
        <w:numPr>
          <w:ilvl w:val="2"/>
          <w:numId w:val="1"/>
        </w:numPr>
        <w:ind w:left="709" w:hanging="709"/>
        <w:rPr>
          <w:rFonts w:ascii="Calibri" w:hAnsi="Calibri" w:cs="SymbolMT"/>
          <w:color w:val="auto"/>
          <w:sz w:val="22"/>
          <w:szCs w:val="22"/>
        </w:rPr>
      </w:pPr>
      <w:r w:rsidRPr="00C23D70">
        <w:rPr>
          <w:rFonts w:ascii="Calibri" w:hAnsi="Calibri" w:cs="SymbolMT"/>
          <w:color w:val="auto"/>
          <w:sz w:val="22"/>
          <w:szCs w:val="22"/>
        </w:rPr>
        <w:t xml:space="preserve">The </w:t>
      </w:r>
      <w:r>
        <w:rPr>
          <w:rFonts w:ascii="Calibri" w:hAnsi="Calibri" w:cs="SymbolMT"/>
          <w:color w:val="auto"/>
          <w:sz w:val="22"/>
          <w:szCs w:val="22"/>
        </w:rPr>
        <w:t>SHE Specialist</w:t>
      </w:r>
      <w:r w:rsidRPr="00C23D70">
        <w:rPr>
          <w:rFonts w:ascii="Calibri" w:hAnsi="Calibri" w:cs="SymbolMT"/>
          <w:color w:val="auto"/>
          <w:sz w:val="22"/>
          <w:szCs w:val="22"/>
        </w:rPr>
        <w:t xml:space="preserve"> must monitor information provided through hazard or incident reports; and they, or their delegate, may update any information that is incorrect or unclear. </w:t>
      </w:r>
    </w:p>
    <w:p w14:paraId="3120DC82" w14:textId="77777777" w:rsidR="00C23D70" w:rsidRDefault="00C23D70" w:rsidP="00DA5DF8">
      <w:pPr>
        <w:pStyle w:val="Default"/>
        <w:ind w:left="709"/>
        <w:rPr>
          <w:rFonts w:ascii="Calibri" w:hAnsi="Calibri" w:cs="SymbolMT"/>
          <w:color w:val="auto"/>
          <w:sz w:val="22"/>
          <w:szCs w:val="22"/>
        </w:rPr>
      </w:pPr>
    </w:p>
    <w:p w14:paraId="607C1198" w14:textId="7E042081" w:rsidR="00C23D70" w:rsidRPr="00C23D70" w:rsidRDefault="00C23D70" w:rsidP="00DA5DF8">
      <w:pPr>
        <w:pStyle w:val="Default"/>
        <w:numPr>
          <w:ilvl w:val="2"/>
          <w:numId w:val="1"/>
        </w:numPr>
        <w:ind w:left="709" w:hanging="709"/>
        <w:rPr>
          <w:rFonts w:ascii="Calibri" w:hAnsi="Calibri" w:cs="SymbolMT"/>
          <w:color w:val="auto"/>
          <w:sz w:val="22"/>
          <w:szCs w:val="22"/>
        </w:rPr>
      </w:pPr>
      <w:r w:rsidRPr="00C23D70">
        <w:rPr>
          <w:rFonts w:ascii="Calibri" w:hAnsi="Calibri" w:cs="SymbolMT"/>
          <w:color w:val="auto"/>
          <w:sz w:val="22"/>
          <w:szCs w:val="22"/>
        </w:rPr>
        <w:t xml:space="preserve">All </w:t>
      </w:r>
      <w:r>
        <w:rPr>
          <w:rFonts w:ascii="Calibri" w:hAnsi="Calibri" w:cs="SymbolMT"/>
          <w:color w:val="auto"/>
          <w:sz w:val="22"/>
          <w:szCs w:val="22"/>
        </w:rPr>
        <w:t xml:space="preserve">TIR and IFP </w:t>
      </w:r>
      <w:r w:rsidRPr="00C23D70">
        <w:rPr>
          <w:rFonts w:ascii="Calibri" w:hAnsi="Calibri" w:cs="SymbolMT"/>
          <w:color w:val="auto"/>
          <w:sz w:val="22"/>
          <w:szCs w:val="22"/>
        </w:rPr>
        <w:t xml:space="preserve">engaged workers must cooperate with an OHS investigation. </w:t>
      </w:r>
    </w:p>
    <w:p w14:paraId="12BBCD50" w14:textId="77777777" w:rsidR="00C23D70" w:rsidRPr="00C23D70" w:rsidRDefault="00C23D70" w:rsidP="00C23D70">
      <w:pPr>
        <w:pStyle w:val="Default"/>
        <w:rPr>
          <w:rFonts w:ascii="Calibri" w:hAnsi="Calibri" w:cs="SymbolMT"/>
          <w:color w:val="auto"/>
          <w:sz w:val="22"/>
          <w:szCs w:val="22"/>
        </w:rPr>
      </w:pPr>
    </w:p>
    <w:p w14:paraId="0F80C171" w14:textId="77777777" w:rsidR="00C23D70" w:rsidRPr="00193AB2" w:rsidRDefault="00C23D70" w:rsidP="00DA5DF8">
      <w:pPr>
        <w:pStyle w:val="ListParagraph"/>
        <w:numPr>
          <w:ilvl w:val="1"/>
          <w:numId w:val="1"/>
        </w:numPr>
        <w:ind w:left="567" w:hanging="567"/>
        <w:rPr>
          <w:rFonts w:ascii="Calibri" w:hAnsi="Calibri"/>
          <w:b/>
          <w:iCs/>
          <w:sz w:val="22"/>
          <w:szCs w:val="22"/>
        </w:rPr>
      </w:pPr>
      <w:r w:rsidRPr="00193AB2">
        <w:rPr>
          <w:rFonts w:ascii="Calibri" w:hAnsi="Calibri"/>
          <w:b/>
          <w:iCs/>
          <w:sz w:val="22"/>
          <w:szCs w:val="22"/>
        </w:rPr>
        <w:t xml:space="preserve">Recommendations </w:t>
      </w:r>
    </w:p>
    <w:p w14:paraId="764342DD" w14:textId="77777777" w:rsidR="00C23D70" w:rsidRPr="00193AB2" w:rsidRDefault="00C23D70" w:rsidP="00C23D70">
      <w:pPr>
        <w:pStyle w:val="Default"/>
        <w:rPr>
          <w:rFonts w:ascii="Calibri" w:hAnsi="Calibri" w:cs="SymbolMT"/>
          <w:iCs/>
          <w:color w:val="auto"/>
          <w:sz w:val="22"/>
          <w:szCs w:val="22"/>
        </w:rPr>
      </w:pPr>
    </w:p>
    <w:p w14:paraId="49C0286A" w14:textId="36C697A0" w:rsidR="00C23D70" w:rsidRPr="00C23D70" w:rsidRDefault="00C23D70" w:rsidP="00DA5DF8">
      <w:pPr>
        <w:pStyle w:val="Default"/>
        <w:numPr>
          <w:ilvl w:val="2"/>
          <w:numId w:val="1"/>
        </w:numPr>
        <w:ind w:left="709" w:hanging="709"/>
        <w:rPr>
          <w:rFonts w:ascii="Calibri" w:hAnsi="Calibri" w:cs="SymbolMT"/>
          <w:color w:val="auto"/>
          <w:sz w:val="22"/>
          <w:szCs w:val="22"/>
        </w:rPr>
      </w:pPr>
      <w:r w:rsidRPr="00C23D70">
        <w:rPr>
          <w:rFonts w:ascii="Calibri" w:hAnsi="Calibri" w:cs="SymbolMT"/>
          <w:color w:val="auto"/>
          <w:sz w:val="22"/>
          <w:szCs w:val="22"/>
        </w:rPr>
        <w:t xml:space="preserve">The Person Responsible must ensure that the findings of the initial investigation are documented in the hazard or incident report’s Action Plan. Recommendations must be assigned to a person with the capacity and authority to take action in accordance with the </w:t>
      </w:r>
      <w:r w:rsidR="009000FB">
        <w:rPr>
          <w:rFonts w:ascii="Calibri" w:hAnsi="Calibri" w:cs="SymbolMT"/>
          <w:color w:val="auto"/>
          <w:sz w:val="22"/>
          <w:szCs w:val="22"/>
        </w:rPr>
        <w:t xml:space="preserve">SHE 10 </w:t>
      </w:r>
      <w:r w:rsidRPr="00DF3EBD">
        <w:rPr>
          <w:rFonts w:ascii="Calibri" w:hAnsi="Calibri" w:cs="SymbolMT"/>
          <w:color w:val="auto"/>
          <w:sz w:val="22"/>
          <w:szCs w:val="22"/>
        </w:rPr>
        <w:t>Management of OHS Actions Procedure</w:t>
      </w:r>
      <w:r w:rsidR="001368FF">
        <w:rPr>
          <w:rFonts w:ascii="Calibri" w:hAnsi="Calibri" w:cs="SymbolMT"/>
          <w:color w:val="auto"/>
          <w:sz w:val="22"/>
          <w:szCs w:val="22"/>
        </w:rPr>
        <w:t xml:space="preserve"> and raised as tasks through the Incident and Hazard Reporting Hub</w:t>
      </w:r>
      <w:r w:rsidRPr="00C23D70">
        <w:rPr>
          <w:rFonts w:ascii="Calibri" w:hAnsi="Calibri" w:cs="SymbolMT"/>
          <w:color w:val="auto"/>
          <w:sz w:val="22"/>
          <w:szCs w:val="22"/>
        </w:rPr>
        <w:t xml:space="preserve">. </w:t>
      </w:r>
    </w:p>
    <w:p w14:paraId="4C987866" w14:textId="0B7ADFFC" w:rsidR="00C23D70" w:rsidRDefault="00C23D70" w:rsidP="00D95E8F">
      <w:pPr>
        <w:pStyle w:val="Default"/>
        <w:rPr>
          <w:rFonts w:ascii="Calibri" w:hAnsi="Calibri" w:cs="SymbolMT"/>
          <w:color w:val="auto"/>
          <w:sz w:val="22"/>
          <w:szCs w:val="22"/>
        </w:rPr>
      </w:pPr>
    </w:p>
    <w:p w14:paraId="552C30D5" w14:textId="08F98824" w:rsidR="0076485B" w:rsidRPr="0076485B" w:rsidRDefault="0076485B" w:rsidP="00DA5DF8">
      <w:pPr>
        <w:pStyle w:val="Default"/>
        <w:numPr>
          <w:ilvl w:val="2"/>
          <w:numId w:val="1"/>
        </w:numPr>
        <w:ind w:left="709" w:hanging="709"/>
        <w:rPr>
          <w:rFonts w:ascii="Calibri" w:hAnsi="Calibri" w:cs="SymbolMT"/>
          <w:sz w:val="22"/>
          <w:szCs w:val="22"/>
        </w:rPr>
      </w:pPr>
      <w:r w:rsidRPr="00DA5DF8">
        <w:rPr>
          <w:rFonts w:ascii="Calibri" w:hAnsi="Calibri" w:cs="SymbolMT"/>
          <w:color w:val="auto"/>
          <w:sz w:val="22"/>
          <w:szCs w:val="22"/>
        </w:rPr>
        <w:t>Where any stakeholder feels that there has been an insufficient level of investigation, that person may choose to follow the</w:t>
      </w:r>
      <w:r w:rsidRPr="0076485B">
        <w:rPr>
          <w:rFonts w:ascii="Calibri" w:hAnsi="Calibri" w:cs="SymbolMT"/>
          <w:sz w:val="22"/>
          <w:szCs w:val="22"/>
        </w:rPr>
        <w:t xml:space="preserve"> </w:t>
      </w:r>
      <w:r w:rsidR="009000FB">
        <w:rPr>
          <w:rFonts w:ascii="Calibri" w:hAnsi="Calibri" w:cs="SymbolMT"/>
          <w:sz w:val="22"/>
          <w:szCs w:val="22"/>
        </w:rPr>
        <w:t xml:space="preserve">SHE </w:t>
      </w:r>
      <w:r w:rsidR="00DF75F6">
        <w:rPr>
          <w:rFonts w:ascii="Calibri" w:hAnsi="Calibri" w:cs="SymbolMT"/>
          <w:sz w:val="22"/>
          <w:szCs w:val="22"/>
        </w:rPr>
        <w:t xml:space="preserve">24 </w:t>
      </w:r>
      <w:r w:rsidRPr="00C660F8">
        <w:rPr>
          <w:rFonts w:ascii="Calibri" w:hAnsi="Calibri" w:cs="SymbolMT"/>
          <w:sz w:val="22"/>
          <w:szCs w:val="22"/>
        </w:rPr>
        <w:t>Issue Resolution Procedure.</w:t>
      </w:r>
      <w:r w:rsidRPr="0076485B">
        <w:rPr>
          <w:rFonts w:ascii="Calibri" w:hAnsi="Calibri" w:cs="SymbolMT"/>
          <w:sz w:val="22"/>
          <w:szCs w:val="22"/>
        </w:rPr>
        <w:t xml:space="preserve"> </w:t>
      </w:r>
    </w:p>
    <w:p w14:paraId="4447EA5D" w14:textId="77777777" w:rsidR="00B91FCB" w:rsidRDefault="00B91FCB" w:rsidP="00B91FCB">
      <w:pPr>
        <w:pStyle w:val="Default"/>
        <w:rPr>
          <w:rFonts w:ascii="Calibri" w:hAnsi="Calibri" w:cs="SymbolMT"/>
          <w:sz w:val="22"/>
          <w:szCs w:val="22"/>
        </w:rPr>
      </w:pPr>
    </w:p>
    <w:p w14:paraId="3321FA74" w14:textId="1EEF4EAD" w:rsidR="0076485B" w:rsidRPr="00DF75F6" w:rsidRDefault="00B91FCB" w:rsidP="00DA5DF8">
      <w:pPr>
        <w:pStyle w:val="ListParagraph"/>
        <w:numPr>
          <w:ilvl w:val="1"/>
          <w:numId w:val="1"/>
        </w:numPr>
        <w:ind w:left="567" w:hanging="567"/>
        <w:rPr>
          <w:rFonts w:ascii="Calibri" w:hAnsi="Calibri"/>
          <w:b/>
          <w:iCs/>
          <w:sz w:val="22"/>
          <w:szCs w:val="22"/>
        </w:rPr>
      </w:pPr>
      <w:r w:rsidRPr="00DF75F6">
        <w:rPr>
          <w:rFonts w:ascii="Calibri" w:hAnsi="Calibri"/>
          <w:b/>
          <w:iCs/>
          <w:sz w:val="22"/>
          <w:szCs w:val="22"/>
        </w:rPr>
        <w:t>Closing Reports</w:t>
      </w:r>
    </w:p>
    <w:p w14:paraId="5DA9FD4A" w14:textId="77777777" w:rsidR="00F239BA" w:rsidRPr="00DA5DF8" w:rsidRDefault="00F239BA" w:rsidP="00F239BA">
      <w:pPr>
        <w:pStyle w:val="ListParagraph"/>
        <w:ind w:left="567"/>
        <w:rPr>
          <w:rFonts w:ascii="Calibri" w:hAnsi="Calibri" w:cs="SymbolMT"/>
          <w:sz w:val="22"/>
          <w:szCs w:val="22"/>
        </w:rPr>
      </w:pPr>
    </w:p>
    <w:p w14:paraId="13285E77" w14:textId="77777777" w:rsidR="00B91FCB" w:rsidRPr="00DA5DF8" w:rsidRDefault="00B91FCB" w:rsidP="00DA5DF8">
      <w:pPr>
        <w:pStyle w:val="Default"/>
        <w:numPr>
          <w:ilvl w:val="2"/>
          <w:numId w:val="1"/>
        </w:numPr>
        <w:ind w:left="709" w:hanging="709"/>
        <w:rPr>
          <w:rFonts w:ascii="Calibri" w:hAnsi="Calibri" w:cs="SymbolMT"/>
          <w:color w:val="auto"/>
          <w:sz w:val="22"/>
          <w:szCs w:val="22"/>
        </w:rPr>
      </w:pPr>
      <w:r w:rsidRPr="00DA5DF8">
        <w:rPr>
          <w:rFonts w:ascii="Calibri" w:hAnsi="Calibri" w:cs="SymbolMT"/>
          <w:color w:val="auto"/>
          <w:sz w:val="22"/>
          <w:szCs w:val="22"/>
        </w:rPr>
        <w:t>Recommendations can continue to be developed throughout the investigation process.</w:t>
      </w:r>
    </w:p>
    <w:p w14:paraId="0A8CBCA1" w14:textId="77777777" w:rsidR="00B91FCB" w:rsidRPr="00DA5DF8" w:rsidRDefault="00B91FCB" w:rsidP="00DA5DF8">
      <w:pPr>
        <w:pStyle w:val="Default"/>
        <w:ind w:left="709"/>
        <w:rPr>
          <w:rFonts w:ascii="Calibri" w:hAnsi="Calibri" w:cs="SymbolMT"/>
          <w:color w:val="auto"/>
          <w:sz w:val="22"/>
          <w:szCs w:val="22"/>
        </w:rPr>
      </w:pPr>
    </w:p>
    <w:p w14:paraId="0EBCBEAB" w14:textId="64221501" w:rsidR="00B91FCB" w:rsidRPr="00C660F8" w:rsidRDefault="00B91FCB" w:rsidP="00DA5DF8">
      <w:pPr>
        <w:pStyle w:val="Default"/>
        <w:numPr>
          <w:ilvl w:val="2"/>
          <w:numId w:val="1"/>
        </w:numPr>
        <w:ind w:left="709" w:hanging="709"/>
        <w:rPr>
          <w:rFonts w:ascii="Calibri" w:hAnsi="Calibri" w:cs="SymbolMT"/>
          <w:color w:val="auto"/>
          <w:sz w:val="22"/>
          <w:szCs w:val="22"/>
        </w:rPr>
      </w:pPr>
      <w:r w:rsidRPr="00DA5DF8">
        <w:rPr>
          <w:rFonts w:ascii="Calibri" w:hAnsi="Calibri" w:cs="SymbolMT"/>
          <w:color w:val="auto"/>
          <w:sz w:val="22"/>
          <w:szCs w:val="22"/>
        </w:rPr>
        <w:t xml:space="preserve">The report is considered closed once all recommendations have been addressed in accordance with the requirements of </w:t>
      </w:r>
      <w:r w:rsidRPr="00C660F8">
        <w:rPr>
          <w:rFonts w:ascii="Calibri" w:hAnsi="Calibri" w:cs="SymbolMT"/>
          <w:color w:val="auto"/>
          <w:sz w:val="22"/>
          <w:szCs w:val="22"/>
        </w:rPr>
        <w:t>the Management of OHS Actions Procedure.</w:t>
      </w:r>
    </w:p>
    <w:p w14:paraId="55F74A3A" w14:textId="77777777" w:rsidR="00B91FCB" w:rsidRPr="00DA5DF8" w:rsidRDefault="00B91FCB" w:rsidP="00DA5DF8">
      <w:pPr>
        <w:pStyle w:val="Default"/>
        <w:ind w:left="709"/>
        <w:rPr>
          <w:rFonts w:ascii="Calibri" w:hAnsi="Calibri" w:cs="SymbolMT"/>
          <w:color w:val="auto"/>
          <w:sz w:val="22"/>
          <w:szCs w:val="22"/>
        </w:rPr>
      </w:pPr>
    </w:p>
    <w:p w14:paraId="567053D0" w14:textId="25E9E159" w:rsidR="00B91FCB" w:rsidRPr="0076485B" w:rsidRDefault="00B91FCB" w:rsidP="00DA5DF8">
      <w:pPr>
        <w:pStyle w:val="Default"/>
        <w:numPr>
          <w:ilvl w:val="2"/>
          <w:numId w:val="1"/>
        </w:numPr>
        <w:ind w:left="709" w:hanging="709"/>
        <w:rPr>
          <w:rFonts w:ascii="Calibri" w:hAnsi="Calibri" w:cs="SymbolMT"/>
          <w:sz w:val="22"/>
          <w:szCs w:val="22"/>
        </w:rPr>
      </w:pPr>
      <w:r w:rsidRPr="00DA5DF8">
        <w:rPr>
          <w:rFonts w:ascii="Calibri" w:hAnsi="Calibri" w:cs="SymbolMT"/>
          <w:color w:val="auto"/>
          <w:sz w:val="22"/>
          <w:szCs w:val="22"/>
        </w:rPr>
        <w:t>The report may be</w:t>
      </w:r>
      <w:r w:rsidRPr="00B91FCB">
        <w:rPr>
          <w:rFonts w:ascii="Calibri" w:hAnsi="Calibri" w:cs="SymbolMT"/>
          <w:sz w:val="22"/>
          <w:szCs w:val="22"/>
        </w:rPr>
        <w:t xml:space="preserve"> reopened if additional information is </w:t>
      </w:r>
      <w:r w:rsidR="00F81028" w:rsidRPr="00B91FCB">
        <w:rPr>
          <w:rFonts w:ascii="Calibri" w:hAnsi="Calibri" w:cs="SymbolMT"/>
          <w:sz w:val="22"/>
          <w:szCs w:val="22"/>
        </w:rPr>
        <w:t>found,</w:t>
      </w:r>
      <w:r w:rsidRPr="00B91FCB">
        <w:rPr>
          <w:rFonts w:ascii="Calibri" w:hAnsi="Calibri" w:cs="SymbolMT"/>
          <w:sz w:val="22"/>
          <w:szCs w:val="22"/>
        </w:rPr>
        <w:t xml:space="preserve"> or additional recommendations are made.</w:t>
      </w:r>
    </w:p>
    <w:p w14:paraId="03EF6BCA" w14:textId="0510CBDF" w:rsidR="0076485B" w:rsidRDefault="0076485B" w:rsidP="00C23D70">
      <w:pPr>
        <w:pStyle w:val="Default"/>
        <w:rPr>
          <w:rFonts w:ascii="Calibri" w:hAnsi="Calibri" w:cs="SymbolMT"/>
          <w:color w:val="auto"/>
          <w:sz w:val="22"/>
          <w:szCs w:val="22"/>
        </w:rPr>
      </w:pPr>
    </w:p>
    <w:p w14:paraId="7069D159" w14:textId="77777777" w:rsidR="00944508" w:rsidRDefault="00944508" w:rsidP="00C23D70">
      <w:pPr>
        <w:pStyle w:val="Default"/>
        <w:rPr>
          <w:rFonts w:ascii="Calibri" w:hAnsi="Calibri" w:cs="SymbolMT"/>
          <w:color w:val="auto"/>
          <w:sz w:val="22"/>
          <w:szCs w:val="22"/>
        </w:rPr>
      </w:pPr>
    </w:p>
    <w:p w14:paraId="4CF035C4" w14:textId="77777777" w:rsidR="0028255F" w:rsidRDefault="0028255F" w:rsidP="00C23D70">
      <w:pPr>
        <w:pStyle w:val="Default"/>
        <w:rPr>
          <w:rFonts w:ascii="Calibri" w:hAnsi="Calibri" w:cs="SymbolMT"/>
          <w:color w:val="auto"/>
          <w:sz w:val="22"/>
          <w:szCs w:val="22"/>
        </w:rPr>
      </w:pPr>
    </w:p>
    <w:p w14:paraId="22EBD577" w14:textId="77777777" w:rsidR="00F81028" w:rsidRPr="00C23D70" w:rsidRDefault="00F81028" w:rsidP="00C23D70">
      <w:pPr>
        <w:pStyle w:val="Default"/>
        <w:rPr>
          <w:rFonts w:ascii="Calibri" w:hAnsi="Calibri" w:cs="SymbolMT"/>
          <w:color w:val="auto"/>
          <w:sz w:val="22"/>
          <w:szCs w:val="22"/>
        </w:rPr>
      </w:pPr>
    </w:p>
    <w:p w14:paraId="0531C03B" w14:textId="5D66F3CC" w:rsidR="00C108DF" w:rsidRDefault="00314313" w:rsidP="00944508">
      <w:pPr>
        <w:numPr>
          <w:ilvl w:val="0"/>
          <w:numId w:val="1"/>
        </w:numPr>
        <w:tabs>
          <w:tab w:val="num" w:pos="540"/>
        </w:tabs>
        <w:spacing w:after="40"/>
        <w:ind w:left="0" w:firstLine="0"/>
        <w:jc w:val="both"/>
        <w:rPr>
          <w:rFonts w:ascii="Calibri" w:hAnsi="Calibri"/>
          <w:b/>
          <w:bCs/>
          <w:color w:val="003300"/>
          <w:sz w:val="28"/>
          <w:szCs w:val="28"/>
        </w:rPr>
      </w:pPr>
      <w:r>
        <w:rPr>
          <w:rFonts w:ascii="Calibri" w:hAnsi="Calibri"/>
          <w:b/>
          <w:bCs/>
          <w:color w:val="003300"/>
          <w:sz w:val="28"/>
          <w:szCs w:val="28"/>
        </w:rPr>
        <w:lastRenderedPageBreak/>
        <w:t>Tools</w:t>
      </w:r>
    </w:p>
    <w:p w14:paraId="60A85A58" w14:textId="6E06F3B4" w:rsidR="007E7E2C" w:rsidRDefault="00314313" w:rsidP="00DA5DF8">
      <w:pPr>
        <w:pStyle w:val="ListParagraph"/>
        <w:numPr>
          <w:ilvl w:val="1"/>
          <w:numId w:val="1"/>
        </w:numPr>
        <w:ind w:left="567" w:hanging="567"/>
        <w:rPr>
          <w:rFonts w:ascii="Calibri" w:hAnsi="Calibri" w:cs="SymbolMT"/>
          <w:sz w:val="22"/>
          <w:szCs w:val="22"/>
        </w:rPr>
      </w:pPr>
      <w:r w:rsidRPr="00DA5DF8">
        <w:rPr>
          <w:rFonts w:ascii="Calibri" w:hAnsi="Calibri" w:cs="SymbolMT"/>
          <w:sz w:val="22"/>
          <w:szCs w:val="22"/>
        </w:rPr>
        <w:t>The following tool is associated with these guidelines.</w:t>
      </w:r>
      <w:r w:rsidR="007E7E2C" w:rsidRPr="00DA5DF8">
        <w:rPr>
          <w:rFonts w:ascii="Calibri" w:hAnsi="Calibri" w:cs="SymbolMT"/>
          <w:sz w:val="22"/>
          <w:szCs w:val="22"/>
        </w:rPr>
        <w:t xml:space="preserve"> </w:t>
      </w:r>
    </w:p>
    <w:p w14:paraId="3EEA83EF" w14:textId="620B75C2" w:rsidR="00685BA5" w:rsidRPr="00C660F8" w:rsidRDefault="002236A6" w:rsidP="00C34202">
      <w:pPr>
        <w:pStyle w:val="ListParagraph"/>
        <w:numPr>
          <w:ilvl w:val="0"/>
          <w:numId w:val="19"/>
        </w:numPr>
        <w:tabs>
          <w:tab w:val="left" w:pos="709"/>
        </w:tabs>
        <w:ind w:hanging="861"/>
        <w:rPr>
          <w:rFonts w:ascii="Calibri" w:hAnsi="Calibri"/>
          <w:sz w:val="22"/>
          <w:szCs w:val="22"/>
        </w:rPr>
      </w:pPr>
      <w:r w:rsidRPr="00C660F8">
        <w:rPr>
          <w:rFonts w:ascii="Calibri" w:hAnsi="Calibri"/>
          <w:sz w:val="22"/>
          <w:szCs w:val="22"/>
        </w:rPr>
        <w:t>O</w:t>
      </w:r>
      <w:r w:rsidR="00840630" w:rsidRPr="00C660F8">
        <w:rPr>
          <w:rFonts w:ascii="Calibri" w:hAnsi="Calibri"/>
          <w:sz w:val="22"/>
          <w:szCs w:val="22"/>
        </w:rPr>
        <w:t>nline Hazard &amp; Incident reporting</w:t>
      </w:r>
      <w:r w:rsidRPr="00C660F8">
        <w:rPr>
          <w:rFonts w:ascii="Calibri" w:hAnsi="Calibri"/>
          <w:sz w:val="22"/>
          <w:szCs w:val="22"/>
        </w:rPr>
        <w:t xml:space="preserve"> Hub</w:t>
      </w:r>
      <w:r w:rsidR="001A1A51">
        <w:rPr>
          <w:rFonts w:ascii="Calibri" w:hAnsi="Calibri"/>
          <w:sz w:val="22"/>
          <w:szCs w:val="22"/>
        </w:rPr>
        <w:t>.</w:t>
      </w:r>
    </w:p>
    <w:p w14:paraId="04F4F4CF" w14:textId="77777777" w:rsidR="007E7E2C" w:rsidRDefault="007E7E2C" w:rsidP="00314313">
      <w:pPr>
        <w:jc w:val="both"/>
        <w:rPr>
          <w:rFonts w:ascii="Calibri" w:hAnsi="Calibri"/>
          <w:sz w:val="22"/>
          <w:szCs w:val="22"/>
        </w:rPr>
      </w:pPr>
    </w:p>
    <w:p w14:paraId="6F6C8A1E" w14:textId="5B81E6F2" w:rsidR="00260B58" w:rsidRPr="00F81028" w:rsidRDefault="00260B58" w:rsidP="00944508">
      <w:pPr>
        <w:numPr>
          <w:ilvl w:val="0"/>
          <w:numId w:val="1"/>
        </w:numPr>
        <w:tabs>
          <w:tab w:val="num" w:pos="540"/>
        </w:tabs>
        <w:spacing w:after="40"/>
        <w:ind w:left="0" w:firstLine="0"/>
        <w:jc w:val="both"/>
        <w:rPr>
          <w:rFonts w:ascii="Calibri" w:hAnsi="Calibri" w:cs="Tahoma"/>
          <w:color w:val="003300"/>
          <w:sz w:val="28"/>
          <w:szCs w:val="28"/>
        </w:rPr>
      </w:pPr>
      <w:r w:rsidRPr="00C809EC">
        <w:rPr>
          <w:rFonts w:ascii="Calibri" w:hAnsi="Calibri" w:cs="Tahoma"/>
          <w:b/>
          <w:bCs/>
          <w:color w:val="003300"/>
          <w:sz w:val="28"/>
          <w:szCs w:val="28"/>
        </w:rPr>
        <w:t xml:space="preserve"> Record</w:t>
      </w:r>
      <w:r w:rsidR="00B34C43">
        <w:rPr>
          <w:rFonts w:ascii="Calibri" w:hAnsi="Calibri" w:cs="Tahoma"/>
          <w:b/>
          <w:bCs/>
          <w:color w:val="003300"/>
          <w:sz w:val="28"/>
          <w:szCs w:val="28"/>
        </w:rPr>
        <w:t xml:space="preserve"> Keeping</w:t>
      </w:r>
    </w:p>
    <w:p w14:paraId="70334D0C" w14:textId="519D390C" w:rsidR="00840630" w:rsidRPr="009D25AA" w:rsidRDefault="00840630" w:rsidP="00DA5DF8">
      <w:pPr>
        <w:pStyle w:val="ListParagraph"/>
        <w:numPr>
          <w:ilvl w:val="1"/>
          <w:numId w:val="1"/>
        </w:numPr>
        <w:ind w:left="567" w:hanging="567"/>
        <w:rPr>
          <w:rFonts w:ascii="Calibri" w:hAnsi="Calibri"/>
          <w:b/>
          <w:iCs/>
          <w:sz w:val="22"/>
          <w:szCs w:val="22"/>
        </w:rPr>
      </w:pPr>
      <w:r w:rsidRPr="009D25AA">
        <w:rPr>
          <w:rFonts w:ascii="Calibri" w:hAnsi="Calibri"/>
          <w:b/>
          <w:iCs/>
          <w:sz w:val="22"/>
          <w:szCs w:val="22"/>
        </w:rPr>
        <w:t>Database</w:t>
      </w:r>
      <w:r w:rsidR="00C34202" w:rsidRPr="009D25AA">
        <w:rPr>
          <w:rFonts w:ascii="Calibri" w:hAnsi="Calibri"/>
          <w:b/>
          <w:iCs/>
          <w:sz w:val="22"/>
          <w:szCs w:val="22"/>
        </w:rPr>
        <w:t xml:space="preserve"> Register</w:t>
      </w:r>
    </w:p>
    <w:p w14:paraId="7B1FC0EA" w14:textId="2335AD99" w:rsidR="00840630" w:rsidRPr="00DA5DF8" w:rsidRDefault="00840630" w:rsidP="009D25AA">
      <w:pPr>
        <w:pStyle w:val="ListParagraph"/>
        <w:numPr>
          <w:ilvl w:val="0"/>
          <w:numId w:val="13"/>
        </w:numPr>
        <w:autoSpaceDE w:val="0"/>
        <w:autoSpaceDN w:val="0"/>
        <w:adjustRightInd w:val="0"/>
        <w:spacing w:after="40"/>
        <w:ind w:left="714" w:hanging="357"/>
        <w:contextualSpacing w:val="0"/>
        <w:rPr>
          <w:rFonts w:ascii="Calibri" w:hAnsi="Calibri" w:cs="Tahoma"/>
          <w:sz w:val="22"/>
          <w:szCs w:val="22"/>
        </w:rPr>
      </w:pPr>
      <w:r w:rsidRPr="00DA5DF8">
        <w:rPr>
          <w:rFonts w:ascii="Calibri" w:hAnsi="Calibri" w:cs="Tahoma"/>
          <w:sz w:val="22"/>
          <w:szCs w:val="22"/>
        </w:rPr>
        <w:t>The SHE Specialist is responsible for ensuring that all hazard and incident reports involving TIR and IFP staff, property, or other persons or property for which TIR or IFP has a legislative responsibility are maintained in</w:t>
      </w:r>
      <w:r w:rsidR="000A3F10">
        <w:rPr>
          <w:rFonts w:ascii="Calibri" w:hAnsi="Calibri" w:cs="Tahoma"/>
          <w:sz w:val="22"/>
          <w:szCs w:val="22"/>
        </w:rPr>
        <w:t xml:space="preserve"> the Incident and </w:t>
      </w:r>
      <w:r w:rsidR="00F81028">
        <w:rPr>
          <w:rFonts w:ascii="Calibri" w:hAnsi="Calibri" w:cs="Tahoma"/>
          <w:sz w:val="22"/>
          <w:szCs w:val="22"/>
        </w:rPr>
        <w:t>H</w:t>
      </w:r>
      <w:r w:rsidR="000A3F10">
        <w:rPr>
          <w:rFonts w:ascii="Calibri" w:hAnsi="Calibri" w:cs="Tahoma"/>
          <w:sz w:val="22"/>
          <w:szCs w:val="22"/>
        </w:rPr>
        <w:t xml:space="preserve">azard </w:t>
      </w:r>
      <w:r w:rsidR="00F81028">
        <w:rPr>
          <w:rFonts w:ascii="Calibri" w:hAnsi="Calibri" w:cs="Tahoma"/>
          <w:sz w:val="22"/>
          <w:szCs w:val="22"/>
        </w:rPr>
        <w:t>Reporting Hub</w:t>
      </w:r>
      <w:r w:rsidR="000A3F10">
        <w:rPr>
          <w:rFonts w:ascii="Calibri" w:hAnsi="Calibri" w:cs="Tahoma"/>
          <w:sz w:val="22"/>
          <w:szCs w:val="22"/>
        </w:rPr>
        <w:t>.</w:t>
      </w:r>
    </w:p>
    <w:p w14:paraId="0C38BF15" w14:textId="408F2E41" w:rsidR="00840630" w:rsidRPr="00DA5DF8" w:rsidRDefault="00840630" w:rsidP="009D25AA">
      <w:pPr>
        <w:pStyle w:val="ListParagraph"/>
        <w:numPr>
          <w:ilvl w:val="0"/>
          <w:numId w:val="13"/>
        </w:numPr>
        <w:autoSpaceDE w:val="0"/>
        <w:autoSpaceDN w:val="0"/>
        <w:adjustRightInd w:val="0"/>
        <w:spacing w:after="40"/>
        <w:ind w:left="714" w:hanging="357"/>
        <w:contextualSpacing w:val="0"/>
        <w:rPr>
          <w:rFonts w:ascii="Calibri" w:hAnsi="Calibri" w:cs="Tahoma"/>
          <w:sz w:val="22"/>
          <w:szCs w:val="22"/>
        </w:rPr>
      </w:pPr>
      <w:r w:rsidRPr="00DA5DF8">
        <w:rPr>
          <w:rFonts w:ascii="Calibri" w:hAnsi="Calibri" w:cs="Tahoma"/>
          <w:sz w:val="22"/>
          <w:szCs w:val="22"/>
        </w:rPr>
        <w:t>In accordance with the</w:t>
      </w:r>
      <w:r w:rsidR="009D25AA">
        <w:rPr>
          <w:rFonts w:ascii="Calibri" w:hAnsi="Calibri" w:cs="Tahoma"/>
          <w:sz w:val="22"/>
          <w:szCs w:val="22"/>
        </w:rPr>
        <w:t xml:space="preserve"> SH</w:t>
      </w:r>
      <w:r w:rsidR="00C36788">
        <w:rPr>
          <w:rFonts w:ascii="Calibri" w:hAnsi="Calibri" w:cs="Tahoma"/>
          <w:sz w:val="22"/>
          <w:szCs w:val="22"/>
        </w:rPr>
        <w:t>E 30</w:t>
      </w:r>
      <w:r w:rsidRPr="00DA5DF8">
        <w:rPr>
          <w:rFonts w:ascii="Calibri" w:hAnsi="Calibri" w:cs="Tahoma"/>
          <w:sz w:val="22"/>
          <w:szCs w:val="22"/>
        </w:rPr>
        <w:t xml:space="preserve"> OHS Records Management Procedure, hazard and incident reports will be retained</w:t>
      </w:r>
      <w:r w:rsidR="00F81028">
        <w:rPr>
          <w:rFonts w:ascii="Calibri" w:hAnsi="Calibri" w:cs="Tahoma"/>
          <w:sz w:val="22"/>
          <w:szCs w:val="22"/>
        </w:rPr>
        <w:t xml:space="preserve"> for a minimum of 5 years</w:t>
      </w:r>
      <w:r w:rsidRPr="00DA5DF8">
        <w:rPr>
          <w:rFonts w:ascii="Calibri" w:hAnsi="Calibri" w:cs="Tahoma"/>
          <w:sz w:val="22"/>
          <w:szCs w:val="22"/>
        </w:rPr>
        <w:t>.</w:t>
      </w:r>
    </w:p>
    <w:p w14:paraId="1CFF9C47" w14:textId="77777777" w:rsidR="00840630" w:rsidRPr="00840630" w:rsidRDefault="00840630" w:rsidP="00840630">
      <w:pPr>
        <w:autoSpaceDE w:val="0"/>
        <w:autoSpaceDN w:val="0"/>
        <w:adjustRightInd w:val="0"/>
        <w:rPr>
          <w:rFonts w:ascii="Calibri" w:hAnsi="Calibri" w:cs="Tahoma"/>
          <w:sz w:val="22"/>
          <w:szCs w:val="22"/>
        </w:rPr>
      </w:pPr>
    </w:p>
    <w:p w14:paraId="780735A8" w14:textId="0B0AEE2D" w:rsidR="00840630" w:rsidRPr="000A3F10" w:rsidRDefault="00C660F8" w:rsidP="000A3F10">
      <w:pPr>
        <w:pStyle w:val="ListParagraph"/>
        <w:numPr>
          <w:ilvl w:val="1"/>
          <w:numId w:val="1"/>
        </w:numPr>
        <w:ind w:left="567" w:hanging="567"/>
        <w:rPr>
          <w:rFonts w:ascii="Calibri" w:hAnsi="Calibri" w:cs="SymbolMT"/>
          <w:sz w:val="22"/>
          <w:szCs w:val="22"/>
        </w:rPr>
      </w:pPr>
      <w:r>
        <w:rPr>
          <w:rFonts w:ascii="Calibri" w:hAnsi="Calibri" w:cs="SymbolMT"/>
          <w:sz w:val="22"/>
          <w:szCs w:val="22"/>
        </w:rPr>
        <w:t xml:space="preserve">The </w:t>
      </w:r>
      <w:r w:rsidR="00FD7077" w:rsidRPr="000A3F10">
        <w:rPr>
          <w:rFonts w:ascii="Calibri" w:hAnsi="Calibri" w:cs="SymbolMT"/>
          <w:sz w:val="22"/>
          <w:szCs w:val="22"/>
        </w:rPr>
        <w:t>SHE</w:t>
      </w:r>
      <w:r w:rsidR="00840630" w:rsidRPr="000A3F10">
        <w:rPr>
          <w:rFonts w:ascii="Calibri" w:hAnsi="Calibri" w:cs="SymbolMT"/>
          <w:sz w:val="22"/>
          <w:szCs w:val="22"/>
        </w:rPr>
        <w:t xml:space="preserve"> </w:t>
      </w:r>
      <w:r>
        <w:rPr>
          <w:rFonts w:ascii="Calibri" w:hAnsi="Calibri" w:cs="SymbolMT"/>
          <w:sz w:val="22"/>
          <w:szCs w:val="22"/>
        </w:rPr>
        <w:t xml:space="preserve">Specialist </w:t>
      </w:r>
      <w:r w:rsidR="00840630" w:rsidRPr="000A3F10">
        <w:rPr>
          <w:rFonts w:ascii="Calibri" w:hAnsi="Calibri" w:cs="SymbolMT"/>
          <w:sz w:val="22"/>
          <w:szCs w:val="22"/>
        </w:rPr>
        <w:t>will use the data to:</w:t>
      </w:r>
    </w:p>
    <w:p w14:paraId="47A2749A" w14:textId="17A26132" w:rsidR="00840630" w:rsidRPr="00840630" w:rsidRDefault="00840630" w:rsidP="00846BE5">
      <w:pPr>
        <w:pStyle w:val="ListParagraph"/>
        <w:numPr>
          <w:ilvl w:val="0"/>
          <w:numId w:val="13"/>
        </w:numPr>
        <w:autoSpaceDE w:val="0"/>
        <w:autoSpaceDN w:val="0"/>
        <w:adjustRightInd w:val="0"/>
        <w:spacing w:after="40"/>
        <w:ind w:left="714" w:hanging="357"/>
        <w:contextualSpacing w:val="0"/>
        <w:rPr>
          <w:rFonts w:ascii="Calibri" w:hAnsi="Calibri" w:cs="Tahoma"/>
          <w:sz w:val="22"/>
          <w:szCs w:val="22"/>
        </w:rPr>
      </w:pPr>
      <w:r w:rsidRPr="00840630">
        <w:rPr>
          <w:rFonts w:ascii="Calibri" w:hAnsi="Calibri" w:cs="Tahoma"/>
          <w:sz w:val="22"/>
          <w:szCs w:val="22"/>
        </w:rPr>
        <w:t>Plan health and safety programs and initiatives</w:t>
      </w:r>
    </w:p>
    <w:p w14:paraId="3E601A7A" w14:textId="4B777ADA" w:rsidR="00840630" w:rsidRPr="00840630" w:rsidRDefault="00840630" w:rsidP="00846BE5">
      <w:pPr>
        <w:pStyle w:val="ListParagraph"/>
        <w:numPr>
          <w:ilvl w:val="0"/>
          <w:numId w:val="13"/>
        </w:numPr>
        <w:autoSpaceDE w:val="0"/>
        <w:autoSpaceDN w:val="0"/>
        <w:adjustRightInd w:val="0"/>
        <w:spacing w:after="40"/>
        <w:ind w:left="714" w:hanging="357"/>
        <w:contextualSpacing w:val="0"/>
        <w:rPr>
          <w:rFonts w:ascii="Calibri" w:hAnsi="Calibri" w:cs="Tahoma"/>
          <w:sz w:val="22"/>
          <w:szCs w:val="22"/>
        </w:rPr>
      </w:pPr>
      <w:r w:rsidRPr="00840630">
        <w:rPr>
          <w:rFonts w:ascii="Calibri" w:hAnsi="Calibri" w:cs="Tahoma"/>
          <w:sz w:val="22"/>
          <w:szCs w:val="22"/>
        </w:rPr>
        <w:t>Monitor the effectiveness of corrective/preventive actions</w:t>
      </w:r>
    </w:p>
    <w:p w14:paraId="07E48EB1" w14:textId="663B730A" w:rsidR="00840630" w:rsidRPr="00840630" w:rsidRDefault="00840630" w:rsidP="00846BE5">
      <w:pPr>
        <w:pStyle w:val="ListParagraph"/>
        <w:numPr>
          <w:ilvl w:val="0"/>
          <w:numId w:val="13"/>
        </w:numPr>
        <w:autoSpaceDE w:val="0"/>
        <w:autoSpaceDN w:val="0"/>
        <w:adjustRightInd w:val="0"/>
        <w:spacing w:after="40"/>
        <w:ind w:left="714" w:hanging="357"/>
        <w:contextualSpacing w:val="0"/>
        <w:rPr>
          <w:rFonts w:ascii="Calibri" w:hAnsi="Calibri" w:cs="Tahoma"/>
          <w:sz w:val="22"/>
          <w:szCs w:val="22"/>
        </w:rPr>
      </w:pPr>
      <w:r w:rsidRPr="00840630">
        <w:rPr>
          <w:rFonts w:ascii="Calibri" w:hAnsi="Calibri" w:cs="Tahoma"/>
          <w:sz w:val="22"/>
          <w:szCs w:val="22"/>
        </w:rPr>
        <w:t xml:space="preserve">Produce quarterly reports on hazard and incident statistics and trends for management and </w:t>
      </w:r>
      <w:r>
        <w:rPr>
          <w:rFonts w:ascii="Calibri" w:hAnsi="Calibri" w:cs="Tahoma"/>
          <w:sz w:val="22"/>
          <w:szCs w:val="22"/>
        </w:rPr>
        <w:t>WHS</w:t>
      </w:r>
      <w:r w:rsidRPr="00840630">
        <w:rPr>
          <w:rFonts w:ascii="Calibri" w:hAnsi="Calibri" w:cs="Tahoma"/>
          <w:sz w:val="22"/>
          <w:szCs w:val="22"/>
        </w:rPr>
        <w:t xml:space="preserve"> committees</w:t>
      </w:r>
    </w:p>
    <w:p w14:paraId="6642E401" w14:textId="6C202EE9" w:rsidR="00840630" w:rsidRPr="00840630" w:rsidRDefault="00840630" w:rsidP="00846BE5">
      <w:pPr>
        <w:pStyle w:val="ListParagraph"/>
        <w:numPr>
          <w:ilvl w:val="0"/>
          <w:numId w:val="13"/>
        </w:numPr>
        <w:autoSpaceDE w:val="0"/>
        <w:autoSpaceDN w:val="0"/>
        <w:adjustRightInd w:val="0"/>
        <w:spacing w:after="40"/>
        <w:ind w:left="714" w:hanging="357"/>
        <w:contextualSpacing w:val="0"/>
        <w:rPr>
          <w:rFonts w:ascii="Calibri" w:hAnsi="Calibri" w:cs="Tahoma"/>
          <w:sz w:val="22"/>
          <w:szCs w:val="22"/>
        </w:rPr>
      </w:pPr>
      <w:r w:rsidRPr="00840630">
        <w:rPr>
          <w:rFonts w:ascii="Calibri" w:hAnsi="Calibri" w:cs="Tahoma"/>
          <w:sz w:val="22"/>
          <w:szCs w:val="22"/>
        </w:rPr>
        <w:t xml:space="preserve">Disseminate information relating to hazards and incidents and their prevention </w:t>
      </w:r>
    </w:p>
    <w:p w14:paraId="1D93F1DE" w14:textId="29B4A4BF" w:rsidR="00685BA5" w:rsidRDefault="00840630" w:rsidP="00846BE5">
      <w:pPr>
        <w:pStyle w:val="ListParagraph"/>
        <w:numPr>
          <w:ilvl w:val="0"/>
          <w:numId w:val="13"/>
        </w:numPr>
        <w:autoSpaceDE w:val="0"/>
        <w:autoSpaceDN w:val="0"/>
        <w:adjustRightInd w:val="0"/>
        <w:spacing w:after="40"/>
        <w:ind w:left="714" w:hanging="357"/>
        <w:contextualSpacing w:val="0"/>
        <w:rPr>
          <w:rFonts w:ascii="Calibri" w:hAnsi="Calibri" w:cs="Tahoma"/>
          <w:sz w:val="22"/>
          <w:szCs w:val="22"/>
        </w:rPr>
      </w:pPr>
      <w:r w:rsidRPr="00840630">
        <w:rPr>
          <w:rFonts w:ascii="Calibri" w:hAnsi="Calibri" w:cs="Tahoma"/>
          <w:sz w:val="22"/>
          <w:szCs w:val="22"/>
        </w:rPr>
        <w:t>Meet statutory record-keeping requirements.</w:t>
      </w:r>
    </w:p>
    <w:p w14:paraId="1220EFDB" w14:textId="77777777" w:rsidR="00840630" w:rsidRPr="00840630" w:rsidRDefault="00840630" w:rsidP="00840630">
      <w:pPr>
        <w:pStyle w:val="ListParagraph"/>
        <w:autoSpaceDE w:val="0"/>
        <w:autoSpaceDN w:val="0"/>
        <w:adjustRightInd w:val="0"/>
        <w:rPr>
          <w:rFonts w:ascii="Calibri" w:hAnsi="Calibri" w:cs="Tahoma"/>
          <w:sz w:val="22"/>
          <w:szCs w:val="22"/>
        </w:rPr>
      </w:pPr>
    </w:p>
    <w:p w14:paraId="4FB28E31" w14:textId="77777777" w:rsidR="00AC196A" w:rsidRPr="00AC196A" w:rsidRDefault="00AC196A" w:rsidP="00944508">
      <w:pPr>
        <w:numPr>
          <w:ilvl w:val="0"/>
          <w:numId w:val="1"/>
        </w:numPr>
        <w:tabs>
          <w:tab w:val="num" w:pos="540"/>
        </w:tabs>
        <w:spacing w:after="40"/>
        <w:ind w:left="0" w:firstLine="0"/>
        <w:jc w:val="both"/>
        <w:rPr>
          <w:rFonts w:ascii="Calibri" w:hAnsi="Calibri" w:cs="Tahoma"/>
          <w:color w:val="003300"/>
          <w:sz w:val="28"/>
          <w:szCs w:val="28"/>
        </w:rPr>
      </w:pPr>
      <w:r>
        <w:rPr>
          <w:rFonts w:ascii="Calibri" w:hAnsi="Calibri" w:cs="Tahoma"/>
          <w:color w:val="003300"/>
          <w:sz w:val="28"/>
          <w:szCs w:val="28"/>
        </w:rPr>
        <w:t xml:space="preserve"> </w:t>
      </w:r>
      <w:r>
        <w:rPr>
          <w:rFonts w:ascii="Calibri" w:hAnsi="Calibri" w:cs="Tahoma"/>
          <w:b/>
          <w:color w:val="003300"/>
          <w:sz w:val="28"/>
          <w:szCs w:val="28"/>
        </w:rPr>
        <w:t>Legal &amp; Other Referenced Documents</w:t>
      </w:r>
    </w:p>
    <w:p w14:paraId="1005BEA7" w14:textId="77777777" w:rsidR="00314313" w:rsidRPr="000A3F10" w:rsidRDefault="00314313" w:rsidP="000A3F10">
      <w:pPr>
        <w:pStyle w:val="ListParagraph"/>
        <w:numPr>
          <w:ilvl w:val="1"/>
          <w:numId w:val="1"/>
        </w:numPr>
        <w:ind w:left="567" w:hanging="567"/>
        <w:rPr>
          <w:rFonts w:ascii="Calibri" w:hAnsi="Calibri" w:cs="SymbolMT"/>
          <w:sz w:val="22"/>
          <w:szCs w:val="22"/>
        </w:rPr>
      </w:pPr>
      <w:r w:rsidRPr="000A3F10">
        <w:rPr>
          <w:rFonts w:ascii="Calibri" w:hAnsi="Calibri" w:cs="SymbolMT"/>
          <w:sz w:val="22"/>
          <w:szCs w:val="22"/>
        </w:rPr>
        <w:t xml:space="preserve">Legislation mandating compliance </w:t>
      </w:r>
    </w:p>
    <w:p w14:paraId="476FBFC5" w14:textId="77777777" w:rsidR="00AC196A" w:rsidRDefault="00AC196A" w:rsidP="00FB5694">
      <w:pPr>
        <w:numPr>
          <w:ilvl w:val="0"/>
          <w:numId w:val="2"/>
        </w:numPr>
        <w:autoSpaceDE w:val="0"/>
        <w:autoSpaceDN w:val="0"/>
        <w:adjustRightInd w:val="0"/>
        <w:rPr>
          <w:rFonts w:ascii="Calibri" w:hAnsi="Calibri"/>
          <w:sz w:val="22"/>
          <w:szCs w:val="22"/>
        </w:rPr>
      </w:pPr>
      <w:r>
        <w:rPr>
          <w:rFonts w:ascii="Calibri" w:hAnsi="Calibri"/>
          <w:sz w:val="22"/>
          <w:szCs w:val="22"/>
        </w:rPr>
        <w:t>Work</w:t>
      </w:r>
      <w:r w:rsidRPr="00AC196A">
        <w:rPr>
          <w:rFonts w:ascii="Calibri" w:hAnsi="Calibri"/>
          <w:sz w:val="22"/>
          <w:szCs w:val="22"/>
        </w:rPr>
        <w:t xml:space="preserve"> Health &amp; Safety Act 2012</w:t>
      </w:r>
    </w:p>
    <w:p w14:paraId="251CBDC3" w14:textId="77777777" w:rsidR="00AC196A" w:rsidRDefault="00AC196A" w:rsidP="00FB5694">
      <w:pPr>
        <w:numPr>
          <w:ilvl w:val="0"/>
          <w:numId w:val="2"/>
        </w:numPr>
        <w:autoSpaceDE w:val="0"/>
        <w:autoSpaceDN w:val="0"/>
        <w:adjustRightInd w:val="0"/>
        <w:rPr>
          <w:rFonts w:ascii="Calibri" w:hAnsi="Calibri"/>
          <w:sz w:val="22"/>
          <w:szCs w:val="22"/>
        </w:rPr>
      </w:pPr>
      <w:r>
        <w:rPr>
          <w:rFonts w:ascii="Calibri" w:hAnsi="Calibri"/>
          <w:sz w:val="22"/>
          <w:szCs w:val="22"/>
        </w:rPr>
        <w:t>Work Health &amp; Safety Regulations 2012</w:t>
      </w:r>
    </w:p>
    <w:p w14:paraId="5AA8A978" w14:textId="11B9245F" w:rsidR="00AC196A" w:rsidRDefault="00AC196A" w:rsidP="00FB5694">
      <w:pPr>
        <w:numPr>
          <w:ilvl w:val="0"/>
          <w:numId w:val="2"/>
        </w:numPr>
        <w:autoSpaceDE w:val="0"/>
        <w:autoSpaceDN w:val="0"/>
        <w:adjustRightInd w:val="0"/>
        <w:rPr>
          <w:rFonts w:ascii="Calibri" w:hAnsi="Calibri"/>
          <w:sz w:val="22"/>
          <w:szCs w:val="22"/>
        </w:rPr>
      </w:pPr>
      <w:r>
        <w:rPr>
          <w:rFonts w:ascii="Calibri" w:hAnsi="Calibri"/>
          <w:sz w:val="22"/>
          <w:szCs w:val="22"/>
        </w:rPr>
        <w:t>Code of Practice – CP112 How to Manage Work Health &amp; Safety</w:t>
      </w:r>
      <w:r w:rsidR="00685BA5">
        <w:rPr>
          <w:rFonts w:ascii="Calibri" w:hAnsi="Calibri"/>
          <w:sz w:val="22"/>
          <w:szCs w:val="22"/>
        </w:rPr>
        <w:t xml:space="preserve"> </w:t>
      </w:r>
      <w:r>
        <w:rPr>
          <w:rFonts w:ascii="Calibri" w:hAnsi="Calibri"/>
          <w:sz w:val="22"/>
          <w:szCs w:val="22"/>
        </w:rPr>
        <w:t>Risks</w:t>
      </w:r>
    </w:p>
    <w:p w14:paraId="06B50CE8" w14:textId="77777777" w:rsidR="00947A0C" w:rsidRDefault="00947A0C" w:rsidP="00947A0C">
      <w:pPr>
        <w:autoSpaceDE w:val="0"/>
        <w:autoSpaceDN w:val="0"/>
        <w:adjustRightInd w:val="0"/>
        <w:ind w:left="720"/>
        <w:rPr>
          <w:rFonts w:ascii="Calibri" w:hAnsi="Calibri"/>
          <w:sz w:val="22"/>
          <w:szCs w:val="22"/>
        </w:rPr>
      </w:pPr>
    </w:p>
    <w:p w14:paraId="137A5350" w14:textId="77777777" w:rsidR="00314313" w:rsidRPr="000A3F10" w:rsidRDefault="00314313" w:rsidP="000A3F10">
      <w:pPr>
        <w:pStyle w:val="ListParagraph"/>
        <w:numPr>
          <w:ilvl w:val="1"/>
          <w:numId w:val="1"/>
        </w:numPr>
        <w:ind w:left="567" w:hanging="567"/>
        <w:rPr>
          <w:rFonts w:ascii="Calibri" w:hAnsi="Calibri" w:cs="SymbolMT"/>
          <w:sz w:val="22"/>
          <w:szCs w:val="22"/>
        </w:rPr>
      </w:pPr>
      <w:r w:rsidRPr="000A3F10">
        <w:rPr>
          <w:rFonts w:ascii="Calibri" w:hAnsi="Calibri" w:cs="SymbolMT"/>
          <w:sz w:val="22"/>
          <w:szCs w:val="22"/>
        </w:rPr>
        <w:t>Australian and International Standards</w:t>
      </w:r>
    </w:p>
    <w:p w14:paraId="56DADB0F" w14:textId="3F4DA987" w:rsidR="00314313" w:rsidRPr="002236A6" w:rsidRDefault="00314313" w:rsidP="002236A6">
      <w:pPr>
        <w:numPr>
          <w:ilvl w:val="0"/>
          <w:numId w:val="2"/>
        </w:numPr>
        <w:autoSpaceDE w:val="0"/>
        <w:autoSpaceDN w:val="0"/>
        <w:adjustRightInd w:val="0"/>
        <w:rPr>
          <w:rFonts w:ascii="Calibri" w:hAnsi="Calibri"/>
          <w:sz w:val="22"/>
          <w:szCs w:val="22"/>
        </w:rPr>
      </w:pPr>
      <w:r w:rsidRPr="002236A6">
        <w:rPr>
          <w:rFonts w:ascii="Calibri" w:hAnsi="Calibri"/>
          <w:sz w:val="22"/>
          <w:szCs w:val="22"/>
        </w:rPr>
        <w:t>ISO 45001: 2018 OHS Management Systems - Requirements with guidance for use</w:t>
      </w:r>
    </w:p>
    <w:p w14:paraId="6B64B081" w14:textId="77777777" w:rsidR="00947A0C" w:rsidRDefault="00947A0C" w:rsidP="00947A0C">
      <w:pPr>
        <w:autoSpaceDE w:val="0"/>
        <w:autoSpaceDN w:val="0"/>
        <w:adjustRightInd w:val="0"/>
        <w:ind w:left="720"/>
        <w:rPr>
          <w:rFonts w:ascii="Calibri" w:hAnsi="Calibri"/>
          <w:sz w:val="22"/>
          <w:szCs w:val="22"/>
        </w:rPr>
      </w:pPr>
    </w:p>
    <w:p w14:paraId="2512B4BA" w14:textId="77777777" w:rsidR="00314313" w:rsidRPr="000A3F10" w:rsidRDefault="00314313" w:rsidP="000A3F10">
      <w:pPr>
        <w:pStyle w:val="ListParagraph"/>
        <w:numPr>
          <w:ilvl w:val="1"/>
          <w:numId w:val="1"/>
        </w:numPr>
        <w:ind w:left="567" w:hanging="567"/>
        <w:rPr>
          <w:rFonts w:ascii="Calibri" w:hAnsi="Calibri" w:cs="SymbolMT"/>
          <w:sz w:val="22"/>
          <w:szCs w:val="22"/>
        </w:rPr>
      </w:pPr>
      <w:r w:rsidRPr="000A3F10">
        <w:rPr>
          <w:rFonts w:ascii="Calibri" w:hAnsi="Calibri" w:cs="SymbolMT"/>
          <w:sz w:val="22"/>
          <w:szCs w:val="22"/>
        </w:rPr>
        <w:t>TIR SHE documents</w:t>
      </w:r>
    </w:p>
    <w:p w14:paraId="768B4149" w14:textId="4408F98E" w:rsidR="00562E71" w:rsidRDefault="00736E8F" w:rsidP="00FB5694">
      <w:pPr>
        <w:pStyle w:val="ListParagraph"/>
        <w:numPr>
          <w:ilvl w:val="0"/>
          <w:numId w:val="3"/>
        </w:numPr>
        <w:autoSpaceDE w:val="0"/>
        <w:autoSpaceDN w:val="0"/>
        <w:adjustRightInd w:val="0"/>
        <w:rPr>
          <w:rFonts w:ascii="Calibri" w:hAnsi="Calibri"/>
          <w:sz w:val="22"/>
          <w:szCs w:val="22"/>
        </w:rPr>
      </w:pPr>
      <w:r>
        <w:rPr>
          <w:rFonts w:ascii="Calibri" w:hAnsi="Calibri"/>
          <w:sz w:val="22"/>
          <w:szCs w:val="22"/>
        </w:rPr>
        <w:t>SHE</w:t>
      </w:r>
      <w:r w:rsidR="000A11D0">
        <w:rPr>
          <w:rFonts w:ascii="Calibri" w:hAnsi="Calibri"/>
          <w:sz w:val="22"/>
          <w:szCs w:val="22"/>
        </w:rPr>
        <w:t xml:space="preserve"> 2.04 </w:t>
      </w:r>
      <w:r w:rsidR="00562E71">
        <w:rPr>
          <w:rFonts w:ascii="Calibri" w:hAnsi="Calibri"/>
          <w:sz w:val="22"/>
          <w:szCs w:val="22"/>
        </w:rPr>
        <w:t>Incident Investigation template</w:t>
      </w:r>
    </w:p>
    <w:p w14:paraId="4F05CC5F" w14:textId="77777777" w:rsidR="009C0A8A" w:rsidRPr="00685BA5" w:rsidRDefault="009C0A8A" w:rsidP="009C0A8A">
      <w:pPr>
        <w:pStyle w:val="ListParagraph"/>
        <w:numPr>
          <w:ilvl w:val="0"/>
          <w:numId w:val="3"/>
        </w:numPr>
        <w:autoSpaceDE w:val="0"/>
        <w:autoSpaceDN w:val="0"/>
        <w:adjustRightInd w:val="0"/>
        <w:rPr>
          <w:rFonts w:ascii="Calibri" w:hAnsi="Calibri"/>
          <w:sz w:val="22"/>
          <w:szCs w:val="22"/>
        </w:rPr>
      </w:pPr>
      <w:r>
        <w:rPr>
          <w:rFonts w:ascii="Calibri" w:hAnsi="Calibri"/>
          <w:sz w:val="22"/>
          <w:szCs w:val="22"/>
        </w:rPr>
        <w:t xml:space="preserve">SHE 5 </w:t>
      </w:r>
      <w:r w:rsidRPr="00685BA5">
        <w:rPr>
          <w:rFonts w:ascii="Calibri" w:hAnsi="Calibri"/>
          <w:sz w:val="22"/>
          <w:szCs w:val="22"/>
        </w:rPr>
        <w:t>OHS Risk Management Procedure</w:t>
      </w:r>
    </w:p>
    <w:p w14:paraId="24C4A8D1" w14:textId="675390F7" w:rsidR="00562E71" w:rsidRDefault="000A11D0" w:rsidP="00FB5694">
      <w:pPr>
        <w:pStyle w:val="ListParagraph"/>
        <w:numPr>
          <w:ilvl w:val="0"/>
          <w:numId w:val="3"/>
        </w:numPr>
        <w:autoSpaceDE w:val="0"/>
        <w:autoSpaceDN w:val="0"/>
        <w:adjustRightInd w:val="0"/>
        <w:rPr>
          <w:rFonts w:ascii="Calibri" w:hAnsi="Calibri"/>
          <w:sz w:val="22"/>
          <w:szCs w:val="22"/>
        </w:rPr>
      </w:pPr>
      <w:r>
        <w:rPr>
          <w:rFonts w:ascii="Calibri" w:hAnsi="Calibri"/>
          <w:sz w:val="22"/>
          <w:szCs w:val="22"/>
        </w:rPr>
        <w:t>SHE 5</w:t>
      </w:r>
      <w:r w:rsidR="00EB4BC2">
        <w:rPr>
          <w:rFonts w:ascii="Calibri" w:hAnsi="Calibri"/>
          <w:sz w:val="22"/>
          <w:szCs w:val="22"/>
        </w:rPr>
        <w:t xml:space="preserve">.02 </w:t>
      </w:r>
      <w:r w:rsidR="00562E71">
        <w:rPr>
          <w:rFonts w:ascii="Calibri" w:hAnsi="Calibri"/>
          <w:sz w:val="22"/>
          <w:szCs w:val="22"/>
        </w:rPr>
        <w:t>Risk Matrix</w:t>
      </w:r>
    </w:p>
    <w:p w14:paraId="59AC1B16" w14:textId="32D9CD9F" w:rsidR="00314313" w:rsidRPr="00685BA5" w:rsidRDefault="009C0A8A" w:rsidP="00FB5694">
      <w:pPr>
        <w:pStyle w:val="ListParagraph"/>
        <w:numPr>
          <w:ilvl w:val="0"/>
          <w:numId w:val="3"/>
        </w:numPr>
        <w:autoSpaceDE w:val="0"/>
        <w:autoSpaceDN w:val="0"/>
        <w:adjustRightInd w:val="0"/>
        <w:rPr>
          <w:rFonts w:ascii="Calibri" w:hAnsi="Calibri"/>
          <w:sz w:val="22"/>
          <w:szCs w:val="22"/>
        </w:rPr>
      </w:pPr>
      <w:r>
        <w:rPr>
          <w:rFonts w:ascii="Calibri" w:hAnsi="Calibri"/>
          <w:sz w:val="22"/>
          <w:szCs w:val="22"/>
        </w:rPr>
        <w:t xml:space="preserve">SHE 28 </w:t>
      </w:r>
      <w:r w:rsidR="00314313" w:rsidRPr="00685BA5">
        <w:rPr>
          <w:rFonts w:ascii="Calibri" w:hAnsi="Calibri"/>
          <w:sz w:val="22"/>
          <w:szCs w:val="22"/>
        </w:rPr>
        <w:t>OHS Roles, Responsibilities and Procedure</w:t>
      </w:r>
    </w:p>
    <w:p w14:paraId="6C4E1B89" w14:textId="06C07747" w:rsidR="002236A6" w:rsidRDefault="009C0A8A" w:rsidP="00FB5694">
      <w:pPr>
        <w:pStyle w:val="ListParagraph"/>
        <w:numPr>
          <w:ilvl w:val="0"/>
          <w:numId w:val="3"/>
        </w:numPr>
        <w:autoSpaceDE w:val="0"/>
        <w:autoSpaceDN w:val="0"/>
        <w:adjustRightInd w:val="0"/>
        <w:rPr>
          <w:rFonts w:ascii="Calibri" w:hAnsi="Calibri"/>
          <w:sz w:val="22"/>
          <w:szCs w:val="22"/>
        </w:rPr>
      </w:pPr>
      <w:r>
        <w:rPr>
          <w:rFonts w:ascii="Calibri" w:hAnsi="Calibri"/>
          <w:sz w:val="22"/>
          <w:szCs w:val="22"/>
        </w:rPr>
        <w:t xml:space="preserve">SHE 2.07 </w:t>
      </w:r>
      <w:r w:rsidR="002236A6">
        <w:rPr>
          <w:rFonts w:ascii="Calibri" w:hAnsi="Calibri"/>
          <w:sz w:val="22"/>
          <w:szCs w:val="22"/>
        </w:rPr>
        <w:t>OHS Classification</w:t>
      </w:r>
    </w:p>
    <w:p w14:paraId="5A6E3292" w14:textId="7E916FD5" w:rsidR="00947A0C" w:rsidRDefault="009C0A8A" w:rsidP="00947A0C">
      <w:pPr>
        <w:pStyle w:val="ListParagraph"/>
        <w:numPr>
          <w:ilvl w:val="0"/>
          <w:numId w:val="3"/>
        </w:numPr>
        <w:autoSpaceDE w:val="0"/>
        <w:autoSpaceDN w:val="0"/>
        <w:adjustRightInd w:val="0"/>
        <w:rPr>
          <w:rFonts w:ascii="Calibri" w:hAnsi="Calibri"/>
          <w:sz w:val="22"/>
          <w:szCs w:val="22"/>
        </w:rPr>
      </w:pPr>
      <w:r>
        <w:rPr>
          <w:rFonts w:ascii="Calibri" w:hAnsi="Calibri"/>
          <w:sz w:val="22"/>
          <w:szCs w:val="22"/>
        </w:rPr>
        <w:t xml:space="preserve">SHE </w:t>
      </w:r>
      <w:r w:rsidR="007D4D06">
        <w:rPr>
          <w:rFonts w:ascii="Calibri" w:hAnsi="Calibri"/>
          <w:sz w:val="22"/>
          <w:szCs w:val="22"/>
        </w:rPr>
        <w:t xml:space="preserve">24 </w:t>
      </w:r>
      <w:r w:rsidR="00947A0C">
        <w:rPr>
          <w:rFonts w:ascii="Calibri" w:hAnsi="Calibri"/>
          <w:sz w:val="22"/>
          <w:szCs w:val="22"/>
        </w:rPr>
        <w:t xml:space="preserve">Health and Safety Issue Resolution </w:t>
      </w:r>
    </w:p>
    <w:p w14:paraId="62B2D58E" w14:textId="4DD7CFE1" w:rsidR="00947A0C" w:rsidRDefault="007D4D06" w:rsidP="00947A0C">
      <w:pPr>
        <w:pStyle w:val="ListParagraph"/>
        <w:numPr>
          <w:ilvl w:val="0"/>
          <w:numId w:val="3"/>
        </w:numPr>
        <w:autoSpaceDE w:val="0"/>
        <w:autoSpaceDN w:val="0"/>
        <w:adjustRightInd w:val="0"/>
        <w:rPr>
          <w:rFonts w:ascii="Calibri" w:hAnsi="Calibri"/>
          <w:sz w:val="22"/>
          <w:szCs w:val="22"/>
        </w:rPr>
      </w:pPr>
      <w:r>
        <w:rPr>
          <w:rFonts w:ascii="Calibri" w:hAnsi="Calibri"/>
          <w:sz w:val="22"/>
          <w:szCs w:val="22"/>
        </w:rPr>
        <w:t xml:space="preserve">SHE 10 </w:t>
      </w:r>
      <w:r w:rsidR="00947A0C">
        <w:rPr>
          <w:rFonts w:ascii="Calibri" w:hAnsi="Calibri"/>
          <w:sz w:val="22"/>
          <w:szCs w:val="22"/>
        </w:rPr>
        <w:t>Management of OHS Actions Procedure</w:t>
      </w:r>
    </w:p>
    <w:p w14:paraId="691B6865" w14:textId="14DBFAA8" w:rsidR="00947A0C" w:rsidRDefault="007D4D06" w:rsidP="00947A0C">
      <w:pPr>
        <w:pStyle w:val="ListParagraph"/>
        <w:numPr>
          <w:ilvl w:val="0"/>
          <w:numId w:val="3"/>
        </w:numPr>
        <w:autoSpaceDE w:val="0"/>
        <w:autoSpaceDN w:val="0"/>
        <w:adjustRightInd w:val="0"/>
        <w:rPr>
          <w:rFonts w:ascii="Calibri" w:hAnsi="Calibri"/>
          <w:sz w:val="22"/>
          <w:szCs w:val="22"/>
        </w:rPr>
      </w:pPr>
      <w:r>
        <w:rPr>
          <w:rFonts w:ascii="Calibri" w:hAnsi="Calibri"/>
          <w:sz w:val="22"/>
          <w:szCs w:val="22"/>
        </w:rPr>
        <w:t xml:space="preserve">SHE 30 </w:t>
      </w:r>
      <w:r w:rsidR="00947A0C">
        <w:rPr>
          <w:rFonts w:ascii="Calibri" w:hAnsi="Calibri"/>
          <w:sz w:val="22"/>
          <w:szCs w:val="22"/>
        </w:rPr>
        <w:t xml:space="preserve">OHS Records Management </w:t>
      </w:r>
    </w:p>
    <w:p w14:paraId="46B14120" w14:textId="690A0749" w:rsidR="00947A0C" w:rsidRDefault="007D4D06" w:rsidP="00947A0C">
      <w:pPr>
        <w:pStyle w:val="ListParagraph"/>
        <w:numPr>
          <w:ilvl w:val="0"/>
          <w:numId w:val="3"/>
        </w:numPr>
        <w:autoSpaceDE w:val="0"/>
        <w:autoSpaceDN w:val="0"/>
        <w:adjustRightInd w:val="0"/>
        <w:rPr>
          <w:rFonts w:ascii="Calibri" w:hAnsi="Calibri"/>
          <w:sz w:val="22"/>
          <w:szCs w:val="22"/>
        </w:rPr>
      </w:pPr>
      <w:r>
        <w:rPr>
          <w:rFonts w:ascii="Calibri" w:hAnsi="Calibri"/>
          <w:sz w:val="22"/>
          <w:szCs w:val="22"/>
        </w:rPr>
        <w:t xml:space="preserve">SHE 22 </w:t>
      </w:r>
      <w:r w:rsidR="00947A0C">
        <w:rPr>
          <w:rFonts w:ascii="Calibri" w:hAnsi="Calibri"/>
          <w:sz w:val="22"/>
          <w:szCs w:val="22"/>
        </w:rPr>
        <w:t>OHS Consultation</w:t>
      </w:r>
    </w:p>
    <w:p w14:paraId="40876722" w14:textId="579CADFC" w:rsidR="00947A0C" w:rsidRDefault="007D4D06" w:rsidP="00947A0C">
      <w:pPr>
        <w:pStyle w:val="ListParagraph"/>
        <w:numPr>
          <w:ilvl w:val="0"/>
          <w:numId w:val="3"/>
        </w:numPr>
        <w:autoSpaceDE w:val="0"/>
        <w:autoSpaceDN w:val="0"/>
        <w:adjustRightInd w:val="0"/>
        <w:rPr>
          <w:rFonts w:ascii="Calibri" w:hAnsi="Calibri"/>
          <w:sz w:val="22"/>
          <w:szCs w:val="22"/>
        </w:rPr>
      </w:pPr>
      <w:r>
        <w:rPr>
          <w:rFonts w:ascii="Calibri" w:hAnsi="Calibri"/>
          <w:sz w:val="22"/>
          <w:szCs w:val="22"/>
        </w:rPr>
        <w:t xml:space="preserve">SHE 06 </w:t>
      </w:r>
      <w:r w:rsidR="00947A0C">
        <w:rPr>
          <w:rFonts w:ascii="Calibri" w:hAnsi="Calibri"/>
          <w:sz w:val="22"/>
          <w:szCs w:val="22"/>
        </w:rPr>
        <w:t>Contract</w:t>
      </w:r>
      <w:r w:rsidR="002236A6">
        <w:rPr>
          <w:rFonts w:ascii="Calibri" w:hAnsi="Calibri"/>
          <w:sz w:val="22"/>
          <w:szCs w:val="22"/>
        </w:rPr>
        <w:t>or</w:t>
      </w:r>
      <w:r w:rsidR="00947A0C">
        <w:rPr>
          <w:rFonts w:ascii="Calibri" w:hAnsi="Calibri"/>
          <w:sz w:val="22"/>
          <w:szCs w:val="22"/>
        </w:rPr>
        <w:t xml:space="preserve"> Management </w:t>
      </w:r>
    </w:p>
    <w:p w14:paraId="682C2E85" w14:textId="342E4B78" w:rsidR="00622207" w:rsidRPr="00947A0C" w:rsidRDefault="007D4D06" w:rsidP="00947A0C">
      <w:pPr>
        <w:pStyle w:val="ListParagraph"/>
        <w:numPr>
          <w:ilvl w:val="0"/>
          <w:numId w:val="3"/>
        </w:numPr>
        <w:autoSpaceDE w:val="0"/>
        <w:autoSpaceDN w:val="0"/>
        <w:adjustRightInd w:val="0"/>
        <w:rPr>
          <w:rFonts w:ascii="Calibri" w:hAnsi="Calibri"/>
          <w:sz w:val="22"/>
          <w:szCs w:val="22"/>
        </w:rPr>
      </w:pPr>
      <w:r>
        <w:rPr>
          <w:rFonts w:ascii="Calibri" w:hAnsi="Calibri"/>
          <w:sz w:val="22"/>
          <w:szCs w:val="22"/>
        </w:rPr>
        <w:t xml:space="preserve">SHE 29 </w:t>
      </w:r>
      <w:r w:rsidR="00622207">
        <w:rPr>
          <w:rFonts w:ascii="Calibri" w:hAnsi="Calibri"/>
          <w:sz w:val="22"/>
          <w:szCs w:val="22"/>
        </w:rPr>
        <w:t>Document Control &amp; Retentio</w:t>
      </w:r>
      <w:r w:rsidR="006D4BC0">
        <w:rPr>
          <w:rFonts w:ascii="Calibri" w:hAnsi="Calibri"/>
          <w:sz w:val="22"/>
          <w:szCs w:val="22"/>
        </w:rPr>
        <w:t>n</w:t>
      </w:r>
      <w:r w:rsidR="002236A6">
        <w:rPr>
          <w:rFonts w:ascii="Calibri" w:hAnsi="Calibri"/>
          <w:sz w:val="22"/>
          <w:szCs w:val="22"/>
        </w:rPr>
        <w:t>.</w:t>
      </w:r>
      <w:r w:rsidR="00622207">
        <w:rPr>
          <w:rFonts w:ascii="Calibri" w:hAnsi="Calibri"/>
          <w:sz w:val="22"/>
          <w:szCs w:val="22"/>
        </w:rPr>
        <w:t xml:space="preserve"> </w:t>
      </w:r>
    </w:p>
    <w:p w14:paraId="4CA790DB" w14:textId="77777777" w:rsidR="0028255F" w:rsidRDefault="0028255F">
      <w:pPr>
        <w:rPr>
          <w:rFonts w:ascii="Calibri" w:hAnsi="Calibri"/>
          <w:sz w:val="22"/>
          <w:szCs w:val="22"/>
        </w:rPr>
      </w:pPr>
      <w:r>
        <w:rPr>
          <w:rFonts w:ascii="Calibri" w:hAnsi="Calibri"/>
          <w:sz w:val="22"/>
          <w:szCs w:val="22"/>
        </w:rPr>
        <w:br w:type="page"/>
      </w:r>
    </w:p>
    <w:p w14:paraId="01D37C10" w14:textId="77777777" w:rsidR="00D47858" w:rsidRPr="00AC196A" w:rsidRDefault="00D47858" w:rsidP="00D47858">
      <w:pPr>
        <w:autoSpaceDE w:val="0"/>
        <w:autoSpaceDN w:val="0"/>
        <w:adjustRightInd w:val="0"/>
        <w:ind w:left="360"/>
        <w:rPr>
          <w:rFonts w:ascii="Calibri" w:hAnsi="Calibri" w:cs="Tahoma"/>
          <w:color w:val="003300"/>
          <w:sz w:val="28"/>
          <w:szCs w:val="28"/>
        </w:rPr>
      </w:pPr>
    </w:p>
    <w:p w14:paraId="294B10FC" w14:textId="3F435B0F" w:rsidR="00D47858" w:rsidRPr="003933B0" w:rsidRDefault="00D47858" w:rsidP="00D47858">
      <w:pPr>
        <w:numPr>
          <w:ilvl w:val="0"/>
          <w:numId w:val="1"/>
        </w:numPr>
        <w:tabs>
          <w:tab w:val="num" w:pos="567"/>
        </w:tabs>
        <w:autoSpaceDE w:val="0"/>
        <w:autoSpaceDN w:val="0"/>
        <w:adjustRightInd w:val="0"/>
        <w:ind w:left="567" w:hanging="567"/>
        <w:rPr>
          <w:rFonts w:ascii="Calibri" w:hAnsi="Calibri" w:cs="Tahoma"/>
          <w:color w:val="003300"/>
          <w:sz w:val="28"/>
          <w:szCs w:val="28"/>
        </w:rPr>
      </w:pPr>
      <w:r>
        <w:rPr>
          <w:rFonts w:ascii="Calibri" w:hAnsi="Calibri" w:cs="Tahoma"/>
          <w:b/>
          <w:color w:val="003300"/>
          <w:sz w:val="28"/>
          <w:szCs w:val="28"/>
        </w:rPr>
        <w:t>Effective &amp; Evaluation Dates</w:t>
      </w:r>
    </w:p>
    <w:p w14:paraId="3FD75C9B" w14:textId="77777777" w:rsidR="00D47858" w:rsidRDefault="00D47858" w:rsidP="00D47858">
      <w:pPr>
        <w:pStyle w:val="ListParagraph"/>
        <w:ind w:left="360"/>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945"/>
      </w:tblGrid>
      <w:tr w:rsidR="00D47858" w:rsidRPr="001A1A51" w14:paraId="0A08D42C" w14:textId="77777777" w:rsidTr="000A3F10">
        <w:tc>
          <w:tcPr>
            <w:tcW w:w="3369" w:type="dxa"/>
            <w:tcBorders>
              <w:top w:val="single" w:sz="4" w:space="0" w:color="auto"/>
              <w:left w:val="single" w:sz="4" w:space="0" w:color="auto"/>
              <w:bottom w:val="single" w:sz="4" w:space="0" w:color="auto"/>
              <w:right w:val="single" w:sz="4" w:space="0" w:color="auto"/>
            </w:tcBorders>
            <w:hideMark/>
          </w:tcPr>
          <w:p w14:paraId="41D2A8E5" w14:textId="77777777" w:rsidR="00D47858" w:rsidRPr="001A1A51" w:rsidRDefault="00D47858" w:rsidP="001A1A51">
            <w:pPr>
              <w:rPr>
                <w:rFonts w:asciiTheme="minorHAnsi" w:hAnsiTheme="minorHAnsi" w:cstheme="minorHAnsi"/>
                <w:b/>
                <w:sz w:val="22"/>
                <w:szCs w:val="22"/>
              </w:rPr>
            </w:pPr>
            <w:r w:rsidRPr="001A1A51">
              <w:rPr>
                <w:rFonts w:asciiTheme="minorHAnsi" w:hAnsiTheme="minorHAnsi" w:cstheme="minorHAnsi"/>
                <w:b/>
                <w:sz w:val="22"/>
                <w:szCs w:val="22"/>
              </w:rPr>
              <w:t>Authorisation</w:t>
            </w:r>
          </w:p>
        </w:tc>
        <w:tc>
          <w:tcPr>
            <w:tcW w:w="6945" w:type="dxa"/>
            <w:tcBorders>
              <w:top w:val="single" w:sz="4" w:space="0" w:color="auto"/>
              <w:left w:val="single" w:sz="4" w:space="0" w:color="auto"/>
              <w:bottom w:val="single" w:sz="4" w:space="0" w:color="auto"/>
              <w:right w:val="single" w:sz="4" w:space="0" w:color="auto"/>
            </w:tcBorders>
          </w:tcPr>
          <w:p w14:paraId="49A64098" w14:textId="472E9B5F" w:rsidR="00D47858" w:rsidRPr="001A1A51" w:rsidRDefault="001A1A51" w:rsidP="001A1A51">
            <w:pPr>
              <w:rPr>
                <w:rFonts w:asciiTheme="minorHAnsi" w:hAnsiTheme="minorHAnsi" w:cstheme="minorHAnsi"/>
                <w:bCs/>
                <w:sz w:val="22"/>
                <w:szCs w:val="22"/>
              </w:rPr>
            </w:pPr>
            <w:r>
              <w:rPr>
                <w:rFonts w:asciiTheme="minorHAnsi" w:hAnsiTheme="minorHAnsi" w:cstheme="minorHAnsi"/>
                <w:bCs/>
                <w:sz w:val="22"/>
                <w:szCs w:val="22"/>
              </w:rPr>
              <w:t xml:space="preserve">CEO, </w:t>
            </w:r>
            <w:r w:rsidR="00F81028" w:rsidRPr="001A1A51">
              <w:rPr>
                <w:rFonts w:asciiTheme="minorHAnsi" w:hAnsiTheme="minorHAnsi" w:cstheme="minorHAnsi"/>
                <w:bCs/>
                <w:sz w:val="22"/>
                <w:szCs w:val="22"/>
              </w:rPr>
              <w:t xml:space="preserve">Grant Hinchcliffe </w:t>
            </w:r>
          </w:p>
        </w:tc>
      </w:tr>
      <w:tr w:rsidR="00D47858" w:rsidRPr="001A1A51" w14:paraId="74447604" w14:textId="77777777" w:rsidTr="000A3F10">
        <w:tc>
          <w:tcPr>
            <w:tcW w:w="3369" w:type="dxa"/>
            <w:tcBorders>
              <w:top w:val="single" w:sz="4" w:space="0" w:color="auto"/>
              <w:left w:val="single" w:sz="4" w:space="0" w:color="auto"/>
              <w:bottom w:val="single" w:sz="4" w:space="0" w:color="auto"/>
              <w:right w:val="single" w:sz="4" w:space="0" w:color="auto"/>
            </w:tcBorders>
            <w:hideMark/>
          </w:tcPr>
          <w:p w14:paraId="0FC0645E" w14:textId="77777777" w:rsidR="00D47858" w:rsidRPr="001A1A51" w:rsidRDefault="00D47858" w:rsidP="001A1A51">
            <w:pPr>
              <w:rPr>
                <w:rFonts w:asciiTheme="minorHAnsi" w:hAnsiTheme="minorHAnsi" w:cstheme="minorHAnsi"/>
                <w:b/>
                <w:sz w:val="22"/>
                <w:szCs w:val="22"/>
              </w:rPr>
            </w:pPr>
            <w:r w:rsidRPr="001A1A51">
              <w:rPr>
                <w:rFonts w:asciiTheme="minorHAnsi" w:hAnsiTheme="minorHAnsi" w:cstheme="minorHAnsi"/>
                <w:b/>
                <w:sz w:val="22"/>
                <w:szCs w:val="22"/>
              </w:rPr>
              <w:t>Effective Date</w:t>
            </w:r>
          </w:p>
        </w:tc>
        <w:tc>
          <w:tcPr>
            <w:tcW w:w="6945" w:type="dxa"/>
            <w:tcBorders>
              <w:top w:val="single" w:sz="4" w:space="0" w:color="auto"/>
              <w:left w:val="single" w:sz="4" w:space="0" w:color="auto"/>
              <w:bottom w:val="single" w:sz="4" w:space="0" w:color="auto"/>
              <w:right w:val="single" w:sz="4" w:space="0" w:color="auto"/>
            </w:tcBorders>
          </w:tcPr>
          <w:p w14:paraId="62D72F75" w14:textId="31BC08C6" w:rsidR="00D47858" w:rsidRPr="001A1A51" w:rsidRDefault="0028255F" w:rsidP="001A1A51">
            <w:pPr>
              <w:rPr>
                <w:rFonts w:asciiTheme="minorHAnsi" w:hAnsiTheme="minorHAnsi" w:cstheme="minorHAnsi"/>
                <w:bCs/>
                <w:sz w:val="22"/>
                <w:szCs w:val="22"/>
              </w:rPr>
            </w:pPr>
            <w:r>
              <w:rPr>
                <w:rFonts w:asciiTheme="minorHAnsi" w:hAnsiTheme="minorHAnsi" w:cstheme="minorHAnsi"/>
                <w:bCs/>
                <w:sz w:val="22"/>
                <w:szCs w:val="22"/>
              </w:rPr>
              <w:t>July 2022</w:t>
            </w:r>
          </w:p>
        </w:tc>
      </w:tr>
      <w:tr w:rsidR="00D47858" w:rsidRPr="001A1A51" w14:paraId="0C69F805" w14:textId="77777777" w:rsidTr="000A3F10">
        <w:tc>
          <w:tcPr>
            <w:tcW w:w="3369" w:type="dxa"/>
            <w:tcBorders>
              <w:top w:val="single" w:sz="4" w:space="0" w:color="auto"/>
              <w:left w:val="single" w:sz="4" w:space="0" w:color="auto"/>
              <w:bottom w:val="single" w:sz="4" w:space="0" w:color="auto"/>
              <w:right w:val="single" w:sz="4" w:space="0" w:color="auto"/>
            </w:tcBorders>
            <w:hideMark/>
          </w:tcPr>
          <w:p w14:paraId="0170617B" w14:textId="77777777" w:rsidR="00D47858" w:rsidRPr="001A1A51" w:rsidRDefault="00D47858" w:rsidP="001A1A51">
            <w:pPr>
              <w:rPr>
                <w:rFonts w:asciiTheme="minorHAnsi" w:hAnsiTheme="minorHAnsi" w:cstheme="minorHAnsi"/>
                <w:b/>
                <w:sz w:val="22"/>
                <w:szCs w:val="22"/>
              </w:rPr>
            </w:pPr>
            <w:r w:rsidRPr="001A1A51">
              <w:rPr>
                <w:rFonts w:asciiTheme="minorHAnsi" w:hAnsiTheme="minorHAnsi" w:cstheme="minorHAnsi"/>
                <w:b/>
                <w:sz w:val="22"/>
                <w:szCs w:val="22"/>
              </w:rPr>
              <w:t>Evaluation Review Date</w:t>
            </w:r>
          </w:p>
        </w:tc>
        <w:tc>
          <w:tcPr>
            <w:tcW w:w="6945" w:type="dxa"/>
            <w:tcBorders>
              <w:top w:val="single" w:sz="4" w:space="0" w:color="auto"/>
              <w:left w:val="single" w:sz="4" w:space="0" w:color="auto"/>
              <w:bottom w:val="single" w:sz="4" w:space="0" w:color="auto"/>
              <w:right w:val="single" w:sz="4" w:space="0" w:color="auto"/>
            </w:tcBorders>
          </w:tcPr>
          <w:p w14:paraId="4F58600F" w14:textId="511E18FB" w:rsidR="00D47858" w:rsidRPr="001A1A51" w:rsidRDefault="0028255F" w:rsidP="001A1A51">
            <w:pPr>
              <w:rPr>
                <w:rFonts w:asciiTheme="minorHAnsi" w:hAnsiTheme="minorHAnsi" w:cstheme="minorHAnsi"/>
                <w:bCs/>
                <w:sz w:val="22"/>
                <w:szCs w:val="22"/>
              </w:rPr>
            </w:pPr>
            <w:r>
              <w:rPr>
                <w:rFonts w:asciiTheme="minorHAnsi" w:hAnsiTheme="minorHAnsi" w:cstheme="minorHAnsi"/>
                <w:bCs/>
                <w:sz w:val="22"/>
                <w:szCs w:val="22"/>
              </w:rPr>
              <w:t>July 2025</w:t>
            </w:r>
          </w:p>
        </w:tc>
      </w:tr>
    </w:tbl>
    <w:p w14:paraId="585C8B37" w14:textId="77777777" w:rsidR="00D47858" w:rsidRPr="001A1A51" w:rsidRDefault="00D47858" w:rsidP="001A1A51">
      <w:pPr>
        <w:rPr>
          <w:rFonts w:asciiTheme="minorHAnsi" w:hAnsiTheme="minorHAnsi" w:cstheme="minorHAnsi"/>
          <w:bCs/>
          <w:sz w:val="22"/>
          <w:szCs w:val="22"/>
        </w:rPr>
      </w:pPr>
    </w:p>
    <w:p w14:paraId="7155AE0B" w14:textId="77777777" w:rsidR="00AC196A" w:rsidRPr="00AC196A" w:rsidRDefault="00AC196A" w:rsidP="00EB56BD">
      <w:pPr>
        <w:numPr>
          <w:ilvl w:val="0"/>
          <w:numId w:val="1"/>
        </w:numPr>
        <w:autoSpaceDE w:val="0"/>
        <w:autoSpaceDN w:val="0"/>
        <w:adjustRightInd w:val="0"/>
        <w:rPr>
          <w:rFonts w:ascii="Calibri" w:hAnsi="Calibri" w:cs="Tahoma"/>
          <w:color w:val="003300"/>
          <w:sz w:val="28"/>
          <w:szCs w:val="28"/>
        </w:rPr>
      </w:pPr>
      <w:r>
        <w:rPr>
          <w:rFonts w:ascii="Calibri" w:hAnsi="Calibri" w:cs="Tahoma"/>
          <w:b/>
          <w:color w:val="003300"/>
          <w:sz w:val="28"/>
          <w:szCs w:val="28"/>
        </w:rPr>
        <w:t>Evaluation &amp; History</w:t>
      </w:r>
    </w:p>
    <w:tbl>
      <w:tblPr>
        <w:tblW w:w="1034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04"/>
        <w:gridCol w:w="1704"/>
        <w:gridCol w:w="1705"/>
        <w:gridCol w:w="5230"/>
      </w:tblGrid>
      <w:tr w:rsidR="00AC196A" w14:paraId="13323C4F" w14:textId="77777777" w:rsidTr="00685BA5">
        <w:tc>
          <w:tcPr>
            <w:tcW w:w="1704" w:type="dxa"/>
            <w:tcBorders>
              <w:top w:val="single" w:sz="4" w:space="0" w:color="auto"/>
              <w:left w:val="single" w:sz="4" w:space="0" w:color="auto"/>
              <w:bottom w:val="single" w:sz="4" w:space="0" w:color="auto"/>
              <w:right w:val="single" w:sz="4" w:space="0" w:color="auto"/>
            </w:tcBorders>
          </w:tcPr>
          <w:p w14:paraId="7F02DFDE" w14:textId="77777777" w:rsidR="00AC196A" w:rsidRDefault="00AC196A" w:rsidP="00EB56BD">
            <w:pPr>
              <w:rPr>
                <w:rFonts w:ascii="Arial Narrow" w:hAnsi="Arial Narrow"/>
                <w:b/>
                <w:bCs/>
              </w:rPr>
            </w:pPr>
            <w:r>
              <w:rPr>
                <w:rFonts w:ascii="Arial Narrow" w:hAnsi="Arial Narrow"/>
                <w:b/>
                <w:bCs/>
              </w:rPr>
              <w:t xml:space="preserve">Date </w:t>
            </w:r>
          </w:p>
        </w:tc>
        <w:tc>
          <w:tcPr>
            <w:tcW w:w="1704" w:type="dxa"/>
            <w:tcBorders>
              <w:top w:val="single" w:sz="4" w:space="0" w:color="auto"/>
              <w:left w:val="single" w:sz="4" w:space="0" w:color="auto"/>
              <w:bottom w:val="single" w:sz="4" w:space="0" w:color="auto"/>
              <w:right w:val="single" w:sz="4" w:space="0" w:color="auto"/>
            </w:tcBorders>
          </w:tcPr>
          <w:p w14:paraId="2C533BDD" w14:textId="77777777" w:rsidR="00AC196A" w:rsidRDefault="00AC196A" w:rsidP="00EB56BD">
            <w:pPr>
              <w:rPr>
                <w:rFonts w:ascii="Arial Narrow" w:hAnsi="Arial Narrow"/>
                <w:b/>
                <w:bCs/>
              </w:rPr>
            </w:pPr>
            <w:r>
              <w:rPr>
                <w:rFonts w:ascii="Arial Narrow" w:hAnsi="Arial Narrow"/>
                <w:b/>
                <w:bCs/>
              </w:rPr>
              <w:t xml:space="preserve">Author </w:t>
            </w:r>
          </w:p>
        </w:tc>
        <w:tc>
          <w:tcPr>
            <w:tcW w:w="1705" w:type="dxa"/>
            <w:tcBorders>
              <w:top w:val="single" w:sz="4" w:space="0" w:color="auto"/>
              <w:left w:val="single" w:sz="4" w:space="0" w:color="auto"/>
              <w:bottom w:val="single" w:sz="4" w:space="0" w:color="auto"/>
              <w:right w:val="single" w:sz="4" w:space="0" w:color="auto"/>
            </w:tcBorders>
          </w:tcPr>
          <w:p w14:paraId="102C5CA3" w14:textId="77777777" w:rsidR="00AC196A" w:rsidRDefault="00AC196A" w:rsidP="00EB56BD">
            <w:pPr>
              <w:rPr>
                <w:rFonts w:ascii="Arial Narrow" w:hAnsi="Arial Narrow"/>
                <w:b/>
                <w:bCs/>
              </w:rPr>
            </w:pPr>
            <w:r>
              <w:rPr>
                <w:rFonts w:ascii="Arial Narrow" w:hAnsi="Arial Narrow"/>
                <w:b/>
                <w:bCs/>
              </w:rPr>
              <w:t xml:space="preserve">Sections Modified </w:t>
            </w:r>
          </w:p>
        </w:tc>
        <w:tc>
          <w:tcPr>
            <w:tcW w:w="5230" w:type="dxa"/>
            <w:tcBorders>
              <w:top w:val="single" w:sz="4" w:space="0" w:color="auto"/>
              <w:left w:val="single" w:sz="4" w:space="0" w:color="auto"/>
              <w:bottom w:val="single" w:sz="4" w:space="0" w:color="auto"/>
              <w:right w:val="single" w:sz="4" w:space="0" w:color="auto"/>
            </w:tcBorders>
          </w:tcPr>
          <w:p w14:paraId="10EA9A68" w14:textId="77777777" w:rsidR="00AC196A" w:rsidRDefault="00AC196A" w:rsidP="00EB56BD">
            <w:pPr>
              <w:rPr>
                <w:rFonts w:ascii="Arial Narrow" w:hAnsi="Arial Narrow"/>
                <w:b/>
                <w:bCs/>
              </w:rPr>
            </w:pPr>
            <w:r>
              <w:rPr>
                <w:rFonts w:ascii="Arial Narrow" w:hAnsi="Arial Narrow"/>
                <w:b/>
                <w:bCs/>
              </w:rPr>
              <w:t xml:space="preserve">Details of Amendments </w:t>
            </w:r>
          </w:p>
        </w:tc>
      </w:tr>
      <w:tr w:rsidR="00AC196A" w:rsidRPr="00AC196A" w14:paraId="04D4F1CD" w14:textId="77777777" w:rsidTr="00685BA5">
        <w:tc>
          <w:tcPr>
            <w:tcW w:w="1704" w:type="dxa"/>
            <w:tcBorders>
              <w:top w:val="single" w:sz="4" w:space="0" w:color="auto"/>
              <w:left w:val="single" w:sz="4" w:space="0" w:color="auto"/>
              <w:bottom w:val="single" w:sz="4" w:space="0" w:color="auto"/>
              <w:right w:val="single" w:sz="4" w:space="0" w:color="auto"/>
            </w:tcBorders>
          </w:tcPr>
          <w:p w14:paraId="094062D7" w14:textId="2795B608" w:rsidR="00AC196A" w:rsidRPr="001A1A51" w:rsidRDefault="00947A0C" w:rsidP="00EB56BD">
            <w:pPr>
              <w:rPr>
                <w:rFonts w:asciiTheme="minorHAnsi" w:hAnsiTheme="minorHAnsi" w:cstheme="minorHAnsi"/>
                <w:bCs/>
                <w:sz w:val="22"/>
                <w:szCs w:val="22"/>
              </w:rPr>
            </w:pPr>
            <w:r w:rsidRPr="001A1A51">
              <w:rPr>
                <w:rFonts w:asciiTheme="minorHAnsi" w:hAnsiTheme="minorHAnsi" w:cstheme="minorHAnsi"/>
                <w:bCs/>
                <w:sz w:val="22"/>
                <w:szCs w:val="22"/>
              </w:rPr>
              <w:t>Feb 2022</w:t>
            </w:r>
          </w:p>
        </w:tc>
        <w:tc>
          <w:tcPr>
            <w:tcW w:w="1704" w:type="dxa"/>
            <w:tcBorders>
              <w:top w:val="single" w:sz="4" w:space="0" w:color="auto"/>
              <w:left w:val="single" w:sz="4" w:space="0" w:color="auto"/>
              <w:bottom w:val="single" w:sz="4" w:space="0" w:color="auto"/>
              <w:right w:val="single" w:sz="4" w:space="0" w:color="auto"/>
            </w:tcBorders>
          </w:tcPr>
          <w:p w14:paraId="061C982B" w14:textId="461A6BF1" w:rsidR="00AC196A" w:rsidRPr="001A1A51" w:rsidRDefault="00947A0C" w:rsidP="00EB56BD">
            <w:pPr>
              <w:rPr>
                <w:rFonts w:asciiTheme="minorHAnsi" w:hAnsiTheme="minorHAnsi" w:cstheme="minorHAnsi"/>
                <w:bCs/>
                <w:sz w:val="22"/>
                <w:szCs w:val="22"/>
              </w:rPr>
            </w:pPr>
            <w:r w:rsidRPr="001A1A51">
              <w:rPr>
                <w:rFonts w:asciiTheme="minorHAnsi" w:hAnsiTheme="minorHAnsi" w:cstheme="minorHAnsi"/>
                <w:bCs/>
                <w:sz w:val="22"/>
                <w:szCs w:val="22"/>
              </w:rPr>
              <w:t>M Axford</w:t>
            </w:r>
          </w:p>
        </w:tc>
        <w:tc>
          <w:tcPr>
            <w:tcW w:w="1705" w:type="dxa"/>
            <w:tcBorders>
              <w:top w:val="single" w:sz="4" w:space="0" w:color="auto"/>
              <w:left w:val="single" w:sz="4" w:space="0" w:color="auto"/>
              <w:bottom w:val="single" w:sz="4" w:space="0" w:color="auto"/>
              <w:right w:val="single" w:sz="4" w:space="0" w:color="auto"/>
            </w:tcBorders>
          </w:tcPr>
          <w:p w14:paraId="120656BB" w14:textId="00494663" w:rsidR="00AC196A" w:rsidRPr="001A1A51" w:rsidRDefault="00C660F8" w:rsidP="00EB56BD">
            <w:pPr>
              <w:rPr>
                <w:rFonts w:asciiTheme="minorHAnsi" w:hAnsiTheme="minorHAnsi" w:cstheme="minorHAnsi"/>
                <w:bCs/>
                <w:sz w:val="22"/>
                <w:szCs w:val="22"/>
              </w:rPr>
            </w:pPr>
            <w:r w:rsidRPr="001A1A51">
              <w:rPr>
                <w:rFonts w:asciiTheme="minorHAnsi" w:hAnsiTheme="minorHAnsi" w:cstheme="minorHAnsi"/>
                <w:bCs/>
                <w:sz w:val="22"/>
                <w:szCs w:val="22"/>
              </w:rPr>
              <w:t xml:space="preserve">Updated </w:t>
            </w:r>
          </w:p>
        </w:tc>
        <w:tc>
          <w:tcPr>
            <w:tcW w:w="5230" w:type="dxa"/>
            <w:tcBorders>
              <w:top w:val="single" w:sz="4" w:space="0" w:color="auto"/>
              <w:left w:val="single" w:sz="4" w:space="0" w:color="auto"/>
              <w:bottom w:val="single" w:sz="4" w:space="0" w:color="auto"/>
              <w:right w:val="single" w:sz="4" w:space="0" w:color="auto"/>
            </w:tcBorders>
          </w:tcPr>
          <w:p w14:paraId="32543FDC" w14:textId="77777777" w:rsidR="00AC196A" w:rsidRDefault="00C660F8" w:rsidP="00EB56BD">
            <w:pPr>
              <w:rPr>
                <w:rFonts w:asciiTheme="minorHAnsi" w:hAnsiTheme="minorHAnsi" w:cstheme="minorHAnsi"/>
                <w:bCs/>
                <w:sz w:val="22"/>
                <w:szCs w:val="22"/>
              </w:rPr>
            </w:pPr>
            <w:r w:rsidRPr="001A1A51">
              <w:rPr>
                <w:rFonts w:asciiTheme="minorHAnsi" w:hAnsiTheme="minorHAnsi" w:cstheme="minorHAnsi"/>
                <w:bCs/>
                <w:sz w:val="22"/>
                <w:szCs w:val="22"/>
              </w:rPr>
              <w:t xml:space="preserve">Removed reference to Cat 1-4 procedures </w:t>
            </w:r>
          </w:p>
          <w:p w14:paraId="183A04C0" w14:textId="42394D90" w:rsidR="00213FF2" w:rsidRPr="001A1A51" w:rsidRDefault="00213FF2" w:rsidP="00EB56BD">
            <w:pPr>
              <w:rPr>
                <w:rFonts w:asciiTheme="minorHAnsi" w:hAnsiTheme="minorHAnsi" w:cstheme="minorHAnsi"/>
                <w:bCs/>
                <w:sz w:val="22"/>
                <w:szCs w:val="22"/>
              </w:rPr>
            </w:pPr>
            <w:r>
              <w:rPr>
                <w:rFonts w:asciiTheme="minorHAnsi" w:hAnsiTheme="minorHAnsi" w:cstheme="minorHAnsi"/>
                <w:bCs/>
                <w:sz w:val="22"/>
                <w:szCs w:val="22"/>
              </w:rPr>
              <w:t xml:space="preserve">Updated all sections to include reference to new reporting requirements </w:t>
            </w:r>
          </w:p>
        </w:tc>
      </w:tr>
      <w:tr w:rsidR="00AC196A" w:rsidRPr="00AC196A" w14:paraId="4908F0C6" w14:textId="77777777" w:rsidTr="00685BA5">
        <w:tc>
          <w:tcPr>
            <w:tcW w:w="1704" w:type="dxa"/>
            <w:tcBorders>
              <w:top w:val="single" w:sz="4" w:space="0" w:color="auto"/>
              <w:left w:val="single" w:sz="4" w:space="0" w:color="auto"/>
              <w:bottom w:val="single" w:sz="4" w:space="0" w:color="auto"/>
              <w:right w:val="single" w:sz="4" w:space="0" w:color="auto"/>
            </w:tcBorders>
          </w:tcPr>
          <w:p w14:paraId="784CF3DA" w14:textId="77777777" w:rsidR="00AC196A" w:rsidRDefault="00AC196A" w:rsidP="00EB56BD">
            <w:pPr>
              <w:rPr>
                <w:rFonts w:ascii="Arial Narrow" w:hAnsi="Arial Narrow"/>
                <w:bCs/>
              </w:rPr>
            </w:pPr>
          </w:p>
        </w:tc>
        <w:tc>
          <w:tcPr>
            <w:tcW w:w="1704" w:type="dxa"/>
            <w:tcBorders>
              <w:top w:val="single" w:sz="4" w:space="0" w:color="auto"/>
              <w:left w:val="single" w:sz="4" w:space="0" w:color="auto"/>
              <w:bottom w:val="single" w:sz="4" w:space="0" w:color="auto"/>
              <w:right w:val="single" w:sz="4" w:space="0" w:color="auto"/>
            </w:tcBorders>
          </w:tcPr>
          <w:p w14:paraId="3B33DCBE" w14:textId="77777777" w:rsidR="00AC196A" w:rsidRDefault="00AC196A" w:rsidP="00EB56BD">
            <w:pPr>
              <w:rPr>
                <w:rFonts w:ascii="Arial Narrow" w:hAnsi="Arial Narrow"/>
                <w:bCs/>
              </w:rPr>
            </w:pPr>
          </w:p>
        </w:tc>
        <w:tc>
          <w:tcPr>
            <w:tcW w:w="1705" w:type="dxa"/>
            <w:tcBorders>
              <w:top w:val="single" w:sz="4" w:space="0" w:color="auto"/>
              <w:left w:val="single" w:sz="4" w:space="0" w:color="auto"/>
              <w:bottom w:val="single" w:sz="4" w:space="0" w:color="auto"/>
              <w:right w:val="single" w:sz="4" w:space="0" w:color="auto"/>
            </w:tcBorders>
          </w:tcPr>
          <w:p w14:paraId="4FA84A40" w14:textId="77777777" w:rsidR="00AC196A" w:rsidRDefault="00AC196A" w:rsidP="00EB56BD">
            <w:pPr>
              <w:rPr>
                <w:rFonts w:ascii="Arial Narrow" w:hAnsi="Arial Narrow"/>
                <w:bCs/>
              </w:rPr>
            </w:pPr>
          </w:p>
        </w:tc>
        <w:tc>
          <w:tcPr>
            <w:tcW w:w="5230" w:type="dxa"/>
            <w:tcBorders>
              <w:top w:val="single" w:sz="4" w:space="0" w:color="auto"/>
              <w:left w:val="single" w:sz="4" w:space="0" w:color="auto"/>
              <w:bottom w:val="single" w:sz="4" w:space="0" w:color="auto"/>
              <w:right w:val="single" w:sz="4" w:space="0" w:color="auto"/>
            </w:tcBorders>
          </w:tcPr>
          <w:p w14:paraId="0635624E" w14:textId="77777777" w:rsidR="00AC196A" w:rsidRDefault="00AC196A" w:rsidP="00EB56BD">
            <w:pPr>
              <w:rPr>
                <w:rFonts w:ascii="Arial Narrow" w:hAnsi="Arial Narrow"/>
                <w:bCs/>
              </w:rPr>
            </w:pPr>
          </w:p>
        </w:tc>
      </w:tr>
    </w:tbl>
    <w:p w14:paraId="7709BCBC" w14:textId="77777777" w:rsidR="004751DF" w:rsidRPr="008A19D1" w:rsidRDefault="004751DF" w:rsidP="00857D7F">
      <w:pPr>
        <w:spacing w:before="120" w:after="120" w:line="288" w:lineRule="auto"/>
        <w:jc w:val="both"/>
        <w:rPr>
          <w:rFonts w:ascii="Calibri" w:hAnsi="Calibri"/>
        </w:rPr>
      </w:pPr>
    </w:p>
    <w:sectPr w:rsidR="004751DF" w:rsidRPr="008A19D1" w:rsidSect="00EF1B76">
      <w:headerReference w:type="default" r:id="rId13"/>
      <w:footerReference w:type="default" r:id="rId14"/>
      <w:pgSz w:w="11906" w:h="16838"/>
      <w:pgMar w:top="1440" w:right="926" w:bottom="993" w:left="900" w:header="708"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3057F" w14:textId="77777777" w:rsidR="007426FD" w:rsidRDefault="007426FD">
      <w:r>
        <w:separator/>
      </w:r>
    </w:p>
  </w:endnote>
  <w:endnote w:type="continuationSeparator" w:id="0">
    <w:p w14:paraId="28942139" w14:textId="77777777" w:rsidR="007426FD" w:rsidRDefault="00742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28C7A" w14:textId="77777777" w:rsidR="00153D9A" w:rsidRDefault="00EF1B76" w:rsidP="00153D9A">
    <w:pPr>
      <w:pStyle w:val="Footer"/>
      <w:tabs>
        <w:tab w:val="clear" w:pos="4153"/>
        <w:tab w:val="clear" w:pos="8306"/>
        <w:tab w:val="center" w:pos="5040"/>
        <w:tab w:val="right" w:pos="10080"/>
      </w:tabs>
      <w:rPr>
        <w:rFonts w:ascii="Arial" w:hAnsi="Arial" w:cs="Arial"/>
        <w:sz w:val="16"/>
        <w:szCs w:val="16"/>
      </w:rPr>
    </w:pPr>
    <w:r>
      <w:rPr>
        <w:rFonts w:ascii="Arial" w:hAnsi="Arial" w:cs="Arial"/>
        <w:sz w:val="16"/>
        <w:szCs w:val="16"/>
      </w:rPr>
      <w:t>SHE</w:t>
    </w:r>
    <w:r w:rsidR="007D4D06">
      <w:rPr>
        <w:rFonts w:ascii="Arial" w:hAnsi="Arial" w:cs="Arial"/>
        <w:sz w:val="16"/>
        <w:szCs w:val="16"/>
      </w:rPr>
      <w:t xml:space="preserve"> 2 </w:t>
    </w:r>
    <w:r>
      <w:rPr>
        <w:rFonts w:ascii="Arial" w:hAnsi="Arial" w:cs="Arial"/>
        <w:sz w:val="16"/>
        <w:szCs w:val="16"/>
      </w:rPr>
      <w:t>Hazard &amp; Incident Procedure</w:t>
    </w:r>
    <w:r w:rsidR="005F1E21">
      <w:rPr>
        <w:rFonts w:ascii="Arial" w:hAnsi="Arial" w:cs="Arial"/>
        <w:sz w:val="16"/>
        <w:szCs w:val="16"/>
      </w:rPr>
      <w:tab/>
    </w:r>
    <w:r w:rsidR="005F1E21" w:rsidRPr="00EA1B38">
      <w:rPr>
        <w:rFonts w:ascii="Arial" w:hAnsi="Arial" w:cs="Arial"/>
        <w:sz w:val="16"/>
        <w:szCs w:val="16"/>
      </w:rPr>
      <w:t xml:space="preserve">Page </w:t>
    </w:r>
    <w:r w:rsidR="007B1598" w:rsidRPr="00EA1B38">
      <w:rPr>
        <w:rFonts w:ascii="Arial" w:hAnsi="Arial" w:cs="Arial"/>
        <w:sz w:val="16"/>
        <w:szCs w:val="16"/>
      </w:rPr>
      <w:fldChar w:fldCharType="begin"/>
    </w:r>
    <w:r w:rsidR="005F1E21" w:rsidRPr="00EA1B38">
      <w:rPr>
        <w:rFonts w:ascii="Arial" w:hAnsi="Arial" w:cs="Arial"/>
        <w:sz w:val="16"/>
        <w:szCs w:val="16"/>
      </w:rPr>
      <w:instrText xml:space="preserve"> PAGE </w:instrText>
    </w:r>
    <w:r w:rsidR="007B1598" w:rsidRPr="00EA1B38">
      <w:rPr>
        <w:rFonts w:ascii="Arial" w:hAnsi="Arial" w:cs="Arial"/>
        <w:sz w:val="16"/>
        <w:szCs w:val="16"/>
      </w:rPr>
      <w:fldChar w:fldCharType="separate"/>
    </w:r>
    <w:r w:rsidR="00D47858">
      <w:rPr>
        <w:rFonts w:ascii="Arial" w:hAnsi="Arial" w:cs="Arial"/>
        <w:noProof/>
        <w:sz w:val="16"/>
        <w:szCs w:val="16"/>
      </w:rPr>
      <w:t>2</w:t>
    </w:r>
    <w:r w:rsidR="007B1598" w:rsidRPr="00EA1B38">
      <w:rPr>
        <w:rFonts w:ascii="Arial" w:hAnsi="Arial" w:cs="Arial"/>
        <w:sz w:val="16"/>
        <w:szCs w:val="16"/>
      </w:rPr>
      <w:fldChar w:fldCharType="end"/>
    </w:r>
    <w:r w:rsidR="005F1E21" w:rsidRPr="00EA1B38">
      <w:rPr>
        <w:rFonts w:ascii="Arial" w:hAnsi="Arial" w:cs="Arial"/>
        <w:sz w:val="16"/>
        <w:szCs w:val="16"/>
      </w:rPr>
      <w:t xml:space="preserve"> of </w:t>
    </w:r>
    <w:r w:rsidR="007B1598" w:rsidRPr="00EA1B38">
      <w:rPr>
        <w:rFonts w:ascii="Arial" w:hAnsi="Arial" w:cs="Arial"/>
        <w:sz w:val="16"/>
        <w:szCs w:val="16"/>
      </w:rPr>
      <w:fldChar w:fldCharType="begin"/>
    </w:r>
    <w:r w:rsidR="005F1E21" w:rsidRPr="00EA1B38">
      <w:rPr>
        <w:rFonts w:ascii="Arial" w:hAnsi="Arial" w:cs="Arial"/>
        <w:sz w:val="16"/>
        <w:szCs w:val="16"/>
      </w:rPr>
      <w:instrText xml:space="preserve"> NUMPAGES </w:instrText>
    </w:r>
    <w:r w:rsidR="007B1598" w:rsidRPr="00EA1B38">
      <w:rPr>
        <w:rFonts w:ascii="Arial" w:hAnsi="Arial" w:cs="Arial"/>
        <w:sz w:val="16"/>
        <w:szCs w:val="16"/>
      </w:rPr>
      <w:fldChar w:fldCharType="separate"/>
    </w:r>
    <w:r w:rsidR="00D47858">
      <w:rPr>
        <w:rFonts w:ascii="Arial" w:hAnsi="Arial" w:cs="Arial"/>
        <w:noProof/>
        <w:sz w:val="16"/>
        <w:szCs w:val="16"/>
      </w:rPr>
      <w:t>2</w:t>
    </w:r>
    <w:r w:rsidR="007B1598" w:rsidRPr="00EA1B38">
      <w:rPr>
        <w:rFonts w:ascii="Arial" w:hAnsi="Arial" w:cs="Arial"/>
        <w:sz w:val="16"/>
        <w:szCs w:val="16"/>
      </w:rPr>
      <w:fldChar w:fldCharType="end"/>
    </w:r>
    <w:r w:rsidR="005F1E21" w:rsidRPr="00EA1B38">
      <w:rPr>
        <w:rFonts w:ascii="Arial" w:hAnsi="Arial" w:cs="Arial"/>
        <w:sz w:val="16"/>
        <w:szCs w:val="16"/>
      </w:rPr>
      <w:tab/>
    </w:r>
    <w:r w:rsidR="00153D9A">
      <w:rPr>
        <w:rFonts w:ascii="Arial" w:hAnsi="Arial" w:cs="Arial"/>
        <w:sz w:val="16"/>
        <w:szCs w:val="16"/>
      </w:rPr>
      <w:t>Effective Date: July 2022</w:t>
    </w:r>
  </w:p>
  <w:p w14:paraId="6C13ECB3" w14:textId="77777777" w:rsidR="00153D9A" w:rsidRPr="00417E45" w:rsidRDefault="00153D9A" w:rsidP="00153D9A">
    <w:pPr>
      <w:pStyle w:val="Footer"/>
      <w:tabs>
        <w:tab w:val="clear" w:pos="4153"/>
        <w:tab w:val="clear" w:pos="8306"/>
        <w:tab w:val="center" w:pos="5040"/>
        <w:tab w:val="right" w:pos="10080"/>
      </w:tabs>
      <w:rPr>
        <w:rFonts w:ascii="Arial" w:hAnsi="Arial" w:cs="Arial"/>
        <w:sz w:val="16"/>
        <w:szCs w:val="16"/>
      </w:rPr>
    </w:pPr>
    <w:r>
      <w:rPr>
        <w:rFonts w:ascii="Arial" w:hAnsi="Arial" w:cs="Arial"/>
        <w:sz w:val="16"/>
        <w:szCs w:val="16"/>
      </w:rPr>
      <w:tab/>
    </w:r>
    <w:r>
      <w:rPr>
        <w:rFonts w:ascii="Arial" w:hAnsi="Arial" w:cs="Arial"/>
        <w:sz w:val="16"/>
        <w:szCs w:val="16"/>
      </w:rPr>
      <w:tab/>
      <w:t>Next review: 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A33CD" w14:textId="77777777" w:rsidR="007426FD" w:rsidRDefault="007426FD">
      <w:r>
        <w:separator/>
      </w:r>
    </w:p>
  </w:footnote>
  <w:footnote w:type="continuationSeparator" w:id="0">
    <w:p w14:paraId="4ECFC6B5" w14:textId="77777777" w:rsidR="007426FD" w:rsidRDefault="00742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DF8C1" w14:textId="586F3F6F" w:rsidR="00857D7F" w:rsidRPr="0024331F" w:rsidRDefault="0024331F" w:rsidP="0024331F">
    <w:pPr>
      <w:pStyle w:val="Header"/>
      <w:jc w:val="center"/>
      <w:rPr>
        <w:rFonts w:ascii="Arial" w:hAnsi="Arial"/>
        <w:b/>
        <w:bCs/>
        <w:color w:val="608200"/>
      </w:rPr>
    </w:pPr>
    <w:r>
      <w:rPr>
        <w:rFonts w:ascii="Arial" w:hAnsi="Arial"/>
        <w:b/>
        <w:bCs/>
        <w:noProof/>
        <w:color w:val="608200"/>
      </w:rPr>
      <mc:AlternateContent>
        <mc:Choice Requires="wps">
          <w:drawing>
            <wp:anchor distT="0" distB="0" distL="114300" distR="114300" simplePos="0" relativeHeight="251660288" behindDoc="0" locked="0" layoutInCell="1" allowOverlap="1" wp14:anchorId="71F0EE91" wp14:editId="688FB0FB">
              <wp:simplePos x="0" y="0"/>
              <wp:positionH relativeFrom="column">
                <wp:posOffset>4676775</wp:posOffset>
              </wp:positionH>
              <wp:positionV relativeFrom="paragraph">
                <wp:posOffset>-278131</wp:posOffset>
              </wp:positionV>
              <wp:extent cx="2152650" cy="6191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2152650" cy="619125"/>
                      </a:xfrm>
                      <a:prstGeom prst="rect">
                        <a:avLst/>
                      </a:prstGeom>
                      <a:solidFill>
                        <a:schemeClr val="lt1"/>
                      </a:solidFill>
                      <a:ln w="6350">
                        <a:noFill/>
                      </a:ln>
                    </wps:spPr>
                    <wps:txbx>
                      <w:txbxContent>
                        <w:p w14:paraId="686D57DC" w14:textId="5E8832A4" w:rsidR="0024331F" w:rsidRDefault="0024331F" w:rsidP="0024331F">
                          <w:pPr>
                            <w:ind w:left="284"/>
                          </w:pPr>
                          <w:r>
                            <w:rPr>
                              <w:noProof/>
                            </w:rPr>
                            <w:drawing>
                              <wp:inline distT="0" distB="0" distL="0" distR="0" wp14:anchorId="2A0BB816" wp14:editId="1EA1FD29">
                                <wp:extent cx="1409700" cy="409575"/>
                                <wp:effectExtent l="0" t="0" r="0" b="9525"/>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4095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F0EE91" id="_x0000_t202" coordsize="21600,21600" o:spt="202" path="m,l,21600r21600,l21600,xe">
              <v:stroke joinstyle="miter"/>
              <v:path gradientshapeok="t" o:connecttype="rect"/>
            </v:shapetype>
            <v:shape id="Text Box 12" o:spid="_x0000_s1026" type="#_x0000_t202" style="position:absolute;left:0;text-align:left;margin-left:368.25pt;margin-top:-21.9pt;width:169.5pt;height:48.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" fillcolor="white [3201]" stroked="f" strokeweight=".5pt">
              <v:textbox>
                <w:txbxContent>
                  <w:p w14:paraId="686D57DC" w14:textId="5E8832A4" w:rsidR="0024331F" w:rsidRDefault="0024331F" w:rsidP="0024331F">
                    <w:pPr>
                      <w:ind w:left="284"/>
                    </w:pPr>
                    <w:r>
                      <w:rPr>
                        <w:noProof/>
                      </w:rPr>
                      <w:drawing>
                        <wp:inline distT="0" distB="0" distL="0" distR="0" wp14:anchorId="2A0BB816" wp14:editId="1EA1FD29">
                          <wp:extent cx="1409700" cy="409575"/>
                          <wp:effectExtent l="0" t="0" r="0" b="9525"/>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409575"/>
                                  </a:xfrm>
                                  <a:prstGeom prst="rect">
                                    <a:avLst/>
                                  </a:prstGeom>
                                  <a:noFill/>
                                  <a:ln>
                                    <a:noFill/>
                                  </a:ln>
                                </pic:spPr>
                              </pic:pic>
                            </a:graphicData>
                          </a:graphic>
                        </wp:inline>
                      </w:drawing>
                    </w:r>
                  </w:p>
                </w:txbxContent>
              </v:textbox>
            </v:shape>
          </w:pict>
        </mc:Fallback>
      </mc:AlternateContent>
    </w:r>
    <w:r w:rsidRPr="0024331F">
      <w:rPr>
        <w:rFonts w:ascii="Arial" w:hAnsi="Arial"/>
        <w:b/>
        <w:bCs/>
        <w:noProof/>
        <w:color w:val="608200"/>
      </w:rPr>
      <mc:AlternateContent>
        <mc:Choice Requires="wps">
          <w:drawing>
            <wp:anchor distT="0" distB="0" distL="114300" distR="114300" simplePos="0" relativeHeight="251657216" behindDoc="0" locked="0" layoutInCell="0" allowOverlap="1" wp14:anchorId="39BF95E7" wp14:editId="3BB87F2C">
              <wp:simplePos x="0" y="0"/>
              <wp:positionH relativeFrom="column">
                <wp:posOffset>-523875</wp:posOffset>
              </wp:positionH>
              <wp:positionV relativeFrom="paragraph">
                <wp:posOffset>-363855</wp:posOffset>
              </wp:positionV>
              <wp:extent cx="4267200" cy="383540"/>
              <wp:effectExtent l="0" t="0" r="0"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38354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077A1" w14:textId="7FED1862" w:rsidR="005F1E21" w:rsidRPr="004E3550" w:rsidRDefault="0024331F" w:rsidP="0024331F">
                          <w:pPr>
                            <w:rPr>
                              <w:i/>
                              <w:snapToGrid w:val="0"/>
                              <w:color w:val="00501F"/>
                              <w:sz w:val="40"/>
                              <w:lang w:eastAsia="en-US"/>
                            </w:rPr>
                          </w:pPr>
                          <w:r w:rsidRPr="00721CCE">
                            <w:rPr>
                              <w:noProof/>
                            </w:rPr>
                            <w:drawing>
                              <wp:inline distT="0" distB="0" distL="0" distR="0" wp14:anchorId="599AB5FC" wp14:editId="54B7540D">
                                <wp:extent cx="1457325" cy="619125"/>
                                <wp:effectExtent l="0" t="0" r="9525" b="9525"/>
                                <wp:docPr id="11" name="Picture 11" descr="TI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R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61912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BF95E7" id="Text Box 5" o:spid="_x0000_s1027" type="#_x0000_t202" style="position:absolute;left:0;text-align:left;margin-left:-41.25pt;margin-top:-28.65pt;width:336pt;height:3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" o:allowincell="f" filled="f" fillcolor="#0c9" stroked="f">
              <v:textbox style="mso-fit-shape-to-text:t">
                <w:txbxContent>
                  <w:p w14:paraId="2C5077A1" w14:textId="7FED1862" w:rsidR="005F1E21" w:rsidRPr="004E3550" w:rsidRDefault="0024331F" w:rsidP="0024331F">
                    <w:pPr>
                      <w:rPr>
                        <w:i/>
                        <w:snapToGrid w:val="0"/>
                        <w:color w:val="00501F"/>
                        <w:sz w:val="40"/>
                        <w:lang w:eastAsia="en-US"/>
                      </w:rPr>
                    </w:pPr>
                    <w:r w:rsidRPr="00721CCE">
                      <w:rPr>
                        <w:noProof/>
                      </w:rPr>
                      <w:drawing>
                        <wp:inline distT="0" distB="0" distL="0" distR="0" wp14:anchorId="599AB5FC" wp14:editId="54B7540D">
                          <wp:extent cx="1457325" cy="619125"/>
                          <wp:effectExtent l="0" t="0" r="9525" b="9525"/>
                          <wp:docPr id="11" name="Picture 11" descr="TI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R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619125"/>
                                  </a:xfrm>
                                  <a:prstGeom prst="rect">
                                    <a:avLst/>
                                  </a:prstGeom>
                                  <a:noFill/>
                                  <a:ln>
                                    <a:noFill/>
                                  </a:ln>
                                </pic:spPr>
                              </pic:pic>
                            </a:graphicData>
                          </a:graphic>
                        </wp:inline>
                      </w:drawing>
                    </w:r>
                  </w:p>
                </w:txbxContent>
              </v:textbox>
            </v:shape>
          </w:pict>
        </mc:Fallback>
      </mc:AlternateContent>
    </w:r>
    <w:r w:rsidR="00857D7F" w:rsidRPr="0024331F">
      <w:rPr>
        <w:rFonts w:ascii="Arial" w:hAnsi="Arial"/>
        <w:b/>
        <w:bCs/>
        <w:color w:val="608200"/>
      </w:rPr>
      <w:t>TASMANIAN INDEPENDENT RETAILERS</w:t>
    </w:r>
  </w:p>
  <w:p w14:paraId="188CC11C" w14:textId="6549533C" w:rsidR="005F1E21" w:rsidRPr="0024331F" w:rsidRDefault="005F1E21" w:rsidP="0024331F">
    <w:pPr>
      <w:pStyle w:val="Header"/>
      <w:jc w:val="center"/>
      <w:rPr>
        <w:rFonts w:ascii="Arial" w:hAnsi="Arial"/>
        <w:b/>
        <w:bCs/>
        <w:color w:val="608200"/>
      </w:rPr>
    </w:pPr>
    <w:r w:rsidRPr="0024331F">
      <w:rPr>
        <w:rFonts w:ascii="Arial" w:hAnsi="Arial"/>
        <w:b/>
        <w:bCs/>
        <w:color w:val="608200"/>
      </w:rPr>
      <w:t>ISLAND FRESH PRODUCE</w:t>
    </w:r>
  </w:p>
  <w:p w14:paraId="6AD8FD1A" w14:textId="77777777" w:rsidR="005F1E21" w:rsidRPr="00325417" w:rsidRDefault="005F1E21" w:rsidP="00857D7F">
    <w:pPr>
      <w:tabs>
        <w:tab w:val="left" w:pos="1758"/>
        <w:tab w:val="right" w:pos="15167"/>
      </w:tabs>
      <w:jc w:val="center"/>
      <w:rPr>
        <w:i/>
        <w:snapToGrid w:val="0"/>
        <w:color w:val="00501F"/>
        <w:sz w:val="12"/>
        <w:szCs w:val="12"/>
        <w:lang w:eastAsia="en-US"/>
      </w:rPr>
    </w:pPr>
  </w:p>
  <w:p w14:paraId="2172B58D" w14:textId="77777777" w:rsidR="005F1E21" w:rsidRDefault="005F1E21" w:rsidP="00857D7F">
    <w:pPr>
      <w:tabs>
        <w:tab w:val="left" w:pos="1758"/>
        <w:tab w:val="right" w:pos="15167"/>
      </w:tabs>
      <w:jc w:val="center"/>
      <w:rPr>
        <w:i/>
        <w:snapToGrid w:val="0"/>
        <w:color w:val="00501F"/>
        <w:sz w:val="12"/>
        <w:szCs w:val="12"/>
        <w:lang w:eastAsia="en-US"/>
      </w:rPr>
    </w:pPr>
  </w:p>
  <w:p w14:paraId="48AB934D" w14:textId="562C3B89" w:rsidR="005F1E21" w:rsidRPr="00C237F1" w:rsidRDefault="00D47858" w:rsidP="00D47858">
    <w:pPr>
      <w:tabs>
        <w:tab w:val="left" w:pos="1758"/>
        <w:tab w:val="right" w:pos="15167"/>
      </w:tabs>
      <w:jc w:val="center"/>
      <w:rPr>
        <w:rFonts w:ascii="Arial" w:hAnsi="Arial"/>
        <w:i/>
        <w:snapToGrid w:val="0"/>
        <w:color w:val="00501F"/>
        <w:sz w:val="32"/>
        <w:szCs w:val="32"/>
        <w:lang w:eastAsia="en-US"/>
      </w:rPr>
    </w:pPr>
    <w:r>
      <w:rPr>
        <w:rFonts w:ascii="Arial" w:hAnsi="Arial"/>
        <w:i/>
        <w:snapToGrid w:val="0"/>
        <w:color w:val="00501F"/>
        <w:sz w:val="32"/>
        <w:szCs w:val="32"/>
        <w:lang w:eastAsia="en-US"/>
      </w:rPr>
      <w:t>SHE</w:t>
    </w:r>
    <w:r w:rsidR="00EF1B76">
      <w:rPr>
        <w:rFonts w:ascii="Arial" w:hAnsi="Arial"/>
        <w:i/>
        <w:snapToGrid w:val="0"/>
        <w:color w:val="00501F"/>
        <w:sz w:val="32"/>
        <w:szCs w:val="32"/>
        <w:lang w:eastAsia="en-US"/>
      </w:rPr>
      <w:t>2</w:t>
    </w:r>
    <w:r w:rsidR="007126F1">
      <w:rPr>
        <w:rFonts w:ascii="Arial" w:hAnsi="Arial"/>
        <w:i/>
        <w:snapToGrid w:val="0"/>
        <w:color w:val="00501F"/>
        <w:sz w:val="32"/>
        <w:szCs w:val="32"/>
        <w:lang w:eastAsia="en-US"/>
      </w:rPr>
      <w:t>.1</w:t>
    </w:r>
    <w:r>
      <w:rPr>
        <w:rFonts w:ascii="Arial" w:hAnsi="Arial"/>
        <w:i/>
        <w:snapToGrid w:val="0"/>
        <w:color w:val="00501F"/>
        <w:sz w:val="32"/>
        <w:szCs w:val="32"/>
        <w:lang w:eastAsia="en-US"/>
      </w:rPr>
      <w:t xml:space="preserve"> </w:t>
    </w:r>
    <w:r w:rsidR="00CB48DE">
      <w:rPr>
        <w:rFonts w:ascii="Arial" w:hAnsi="Arial"/>
        <w:i/>
        <w:snapToGrid w:val="0"/>
        <w:color w:val="00501F"/>
        <w:sz w:val="32"/>
        <w:szCs w:val="32"/>
        <w:lang w:eastAsia="en-US"/>
      </w:rPr>
      <w:t>Hazard &amp; Incident Procedure</w:t>
    </w:r>
    <w:r w:rsidR="00590C3C">
      <w:rPr>
        <w:rFonts w:ascii="Arial" w:hAnsi="Arial"/>
        <w:i/>
        <w:snapToGrid w:val="0"/>
        <w:color w:val="00501F"/>
        <w:sz w:val="32"/>
        <w:szCs w:val="32"/>
        <w:lang w:eastAsia="en-US"/>
      </w:rPr>
      <w:t xml:space="preserve"> </w:t>
    </w:r>
  </w:p>
  <w:p w14:paraId="793EC9D6" w14:textId="77777777" w:rsidR="005F1E21" w:rsidRPr="00325417" w:rsidRDefault="00037D43" w:rsidP="00325417">
    <w:pPr>
      <w:pStyle w:val="Header"/>
      <w:rPr>
        <w:szCs w:val="20"/>
      </w:rPr>
    </w:pPr>
    <w:r>
      <w:rPr>
        <w:b/>
        <w:bCs/>
        <w:noProof/>
        <w:color w:val="739C00"/>
        <w:sz w:val="44"/>
        <w:szCs w:val="44"/>
      </w:rPr>
      <mc:AlternateContent>
        <mc:Choice Requires="wps">
          <w:drawing>
            <wp:anchor distT="0" distB="0" distL="114300" distR="114300" simplePos="0" relativeHeight="251656192" behindDoc="0" locked="0" layoutInCell="1" allowOverlap="1" wp14:anchorId="773D81A6" wp14:editId="0DA3C2E8">
              <wp:simplePos x="0" y="0"/>
              <wp:positionH relativeFrom="column">
                <wp:posOffset>-114300</wp:posOffset>
              </wp:positionH>
              <wp:positionV relativeFrom="paragraph">
                <wp:posOffset>65405</wp:posOffset>
              </wp:positionV>
              <wp:extent cx="6515100" cy="0"/>
              <wp:effectExtent l="9525" t="17780" r="9525" b="1079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577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2EFE9"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15pt" to="7in,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" strokecolor="#57760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78D3"/>
    <w:multiLevelType w:val="hybridMultilevel"/>
    <w:tmpl w:val="FEB29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CA4A92"/>
    <w:multiLevelType w:val="hybridMultilevel"/>
    <w:tmpl w:val="CD2CA72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117C68"/>
    <w:multiLevelType w:val="hybridMultilevel"/>
    <w:tmpl w:val="F958526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7347F4"/>
    <w:multiLevelType w:val="hybridMultilevel"/>
    <w:tmpl w:val="317CCA40"/>
    <w:lvl w:ilvl="0" w:tplc="DA6284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C2686B"/>
    <w:multiLevelType w:val="hybridMultilevel"/>
    <w:tmpl w:val="59B4C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600461"/>
    <w:multiLevelType w:val="hybridMultilevel"/>
    <w:tmpl w:val="74F8C72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2C52485"/>
    <w:multiLevelType w:val="hybridMultilevel"/>
    <w:tmpl w:val="62A027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83174E"/>
    <w:multiLevelType w:val="hybridMultilevel"/>
    <w:tmpl w:val="63B0EF40"/>
    <w:lvl w:ilvl="0" w:tplc="6A0CE504">
      <w:numFmt w:val="bullet"/>
      <w:lvlText w:val="-"/>
      <w:lvlJc w:val="left"/>
      <w:pPr>
        <w:tabs>
          <w:tab w:val="num" w:pos="360"/>
        </w:tabs>
        <w:ind w:left="360" w:hanging="360"/>
      </w:pPr>
      <w:rPr>
        <w:rFonts w:ascii="Arial" w:eastAsia="Times New Roman" w:hAnsi="Arial" w:cs="Aria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1205A5C"/>
    <w:multiLevelType w:val="hybridMultilevel"/>
    <w:tmpl w:val="6B96E9C6"/>
    <w:lvl w:ilvl="0" w:tplc="0C090003">
      <w:start w:val="1"/>
      <w:numFmt w:val="bullet"/>
      <w:lvlText w:val="o"/>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B40ADD"/>
    <w:multiLevelType w:val="hybridMultilevel"/>
    <w:tmpl w:val="99BAE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BD700B"/>
    <w:multiLevelType w:val="hybridMultilevel"/>
    <w:tmpl w:val="44F4922E"/>
    <w:lvl w:ilvl="0" w:tplc="0C090003">
      <w:start w:val="1"/>
      <w:numFmt w:val="bullet"/>
      <w:lvlText w:val="o"/>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7CE6E3E"/>
    <w:multiLevelType w:val="hybridMultilevel"/>
    <w:tmpl w:val="07C8EE6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CE0619C"/>
    <w:multiLevelType w:val="multilevel"/>
    <w:tmpl w:val="0C09001F"/>
    <w:lvl w:ilvl="0">
      <w:start w:val="1"/>
      <w:numFmt w:val="decimal"/>
      <w:lvlText w:val="%1."/>
      <w:lvlJc w:val="left"/>
      <w:pPr>
        <w:ind w:left="360" w:hanging="360"/>
      </w:pPr>
      <w:rPr>
        <w:rFonts w:hint="default"/>
        <w:b/>
        <w:bCs/>
        <w:i w:val="0"/>
        <w:i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EC764DE"/>
    <w:multiLevelType w:val="hybridMultilevel"/>
    <w:tmpl w:val="BFF82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2131F9"/>
    <w:multiLevelType w:val="hybridMultilevel"/>
    <w:tmpl w:val="C7F21224"/>
    <w:lvl w:ilvl="0" w:tplc="6A0CE504">
      <w:numFmt w:val="bullet"/>
      <w:lvlText w:val="-"/>
      <w:lvlJc w:val="left"/>
      <w:pPr>
        <w:tabs>
          <w:tab w:val="num" w:pos="360"/>
        </w:tabs>
        <w:ind w:left="360" w:hanging="360"/>
      </w:pPr>
      <w:rPr>
        <w:rFonts w:ascii="Arial" w:eastAsia="Times New Roman" w:hAnsi="Arial" w:cs="Aria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21F285B"/>
    <w:multiLevelType w:val="hybridMultilevel"/>
    <w:tmpl w:val="CD12E0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7520B1"/>
    <w:multiLevelType w:val="hybridMultilevel"/>
    <w:tmpl w:val="C11C0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AF760B"/>
    <w:multiLevelType w:val="hybridMultilevel"/>
    <w:tmpl w:val="BC90961A"/>
    <w:lvl w:ilvl="0" w:tplc="0C090017">
      <w:start w:val="1"/>
      <w:numFmt w:val="lowerLetter"/>
      <w:lvlText w:val="%1)"/>
      <w:lvlJc w:val="left"/>
      <w:pPr>
        <w:ind w:left="1778" w:hanging="360"/>
      </w:p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8" w15:restartNumberingAfterBreak="0">
    <w:nsid w:val="633363DD"/>
    <w:multiLevelType w:val="hybridMultilevel"/>
    <w:tmpl w:val="A036D4E0"/>
    <w:lvl w:ilvl="0" w:tplc="6A0CE50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F1154C"/>
    <w:multiLevelType w:val="hybridMultilevel"/>
    <w:tmpl w:val="58D6A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EEA49DF"/>
    <w:multiLevelType w:val="hybridMultilevel"/>
    <w:tmpl w:val="7CA8A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236DCE"/>
    <w:multiLevelType w:val="hybridMultilevel"/>
    <w:tmpl w:val="84486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245E79"/>
    <w:multiLevelType w:val="hybridMultilevel"/>
    <w:tmpl w:val="17C8AB82"/>
    <w:lvl w:ilvl="0" w:tplc="6A0CE504">
      <w:numFmt w:val="bullet"/>
      <w:lvlText w:val="-"/>
      <w:lvlJc w:val="left"/>
      <w:pPr>
        <w:tabs>
          <w:tab w:val="num" w:pos="720"/>
        </w:tabs>
        <w:ind w:left="720" w:hanging="360"/>
      </w:pPr>
      <w:rPr>
        <w:rFonts w:ascii="Arial" w:eastAsia="Times New Roman" w:hAnsi="Arial" w:cs="Aria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FD61B1"/>
    <w:multiLevelType w:val="hybridMultilevel"/>
    <w:tmpl w:val="19AC4366"/>
    <w:lvl w:ilvl="0" w:tplc="6A0CE504">
      <w:numFmt w:val="bullet"/>
      <w:lvlText w:val="-"/>
      <w:lvlJc w:val="left"/>
      <w:pPr>
        <w:tabs>
          <w:tab w:val="num" w:pos="720"/>
        </w:tabs>
        <w:ind w:left="720" w:hanging="360"/>
      </w:pPr>
      <w:rPr>
        <w:rFonts w:ascii="Arial" w:eastAsia="Times New Roman" w:hAnsi="Arial" w:cs="Aria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7C29EC"/>
    <w:multiLevelType w:val="hybridMultilevel"/>
    <w:tmpl w:val="E8BACDA6"/>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16cid:durableId="1931111939">
    <w:abstractNumId w:val="12"/>
  </w:num>
  <w:num w:numId="2" w16cid:durableId="1220437631">
    <w:abstractNumId w:val="22"/>
  </w:num>
  <w:num w:numId="3" w16cid:durableId="1141192304">
    <w:abstractNumId w:val="18"/>
  </w:num>
  <w:num w:numId="4" w16cid:durableId="1631131537">
    <w:abstractNumId w:val="24"/>
  </w:num>
  <w:num w:numId="5" w16cid:durableId="192619094">
    <w:abstractNumId w:val="17"/>
  </w:num>
  <w:num w:numId="6" w16cid:durableId="1173842130">
    <w:abstractNumId w:val="8"/>
  </w:num>
  <w:num w:numId="7" w16cid:durableId="1795908238">
    <w:abstractNumId w:val="16"/>
  </w:num>
  <w:num w:numId="8" w16cid:durableId="248083264">
    <w:abstractNumId w:val="13"/>
  </w:num>
  <w:num w:numId="9" w16cid:durableId="28265220">
    <w:abstractNumId w:val="10"/>
  </w:num>
  <w:num w:numId="10" w16cid:durableId="1777485855">
    <w:abstractNumId w:val="0"/>
  </w:num>
  <w:num w:numId="11" w16cid:durableId="1857842453">
    <w:abstractNumId w:val="6"/>
  </w:num>
  <w:num w:numId="12" w16cid:durableId="2146772380">
    <w:abstractNumId w:val="2"/>
  </w:num>
  <w:num w:numId="13" w16cid:durableId="221839471">
    <w:abstractNumId w:val="4"/>
  </w:num>
  <w:num w:numId="14" w16cid:durableId="150684064">
    <w:abstractNumId w:val="21"/>
  </w:num>
  <w:num w:numId="15" w16cid:durableId="803037873">
    <w:abstractNumId w:val="5"/>
  </w:num>
  <w:num w:numId="16" w16cid:durableId="1561670752">
    <w:abstractNumId w:val="9"/>
  </w:num>
  <w:num w:numId="17" w16cid:durableId="1685667212">
    <w:abstractNumId w:val="20"/>
  </w:num>
  <w:num w:numId="18" w16cid:durableId="1517889036">
    <w:abstractNumId w:val="15"/>
  </w:num>
  <w:num w:numId="19" w16cid:durableId="1903758560">
    <w:abstractNumId w:val="11"/>
  </w:num>
  <w:num w:numId="20" w16cid:durableId="719787097">
    <w:abstractNumId w:val="3"/>
  </w:num>
  <w:num w:numId="21" w16cid:durableId="1798984191">
    <w:abstractNumId w:val="14"/>
  </w:num>
  <w:num w:numId="22" w16cid:durableId="174417592">
    <w:abstractNumId w:val="7"/>
  </w:num>
  <w:num w:numId="23" w16cid:durableId="1722753271">
    <w:abstractNumId w:val="23"/>
  </w:num>
  <w:num w:numId="24" w16cid:durableId="1511942405">
    <w:abstractNumId w:val="19"/>
  </w:num>
  <w:num w:numId="25" w16cid:durableId="201113017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D43"/>
    <w:rsid w:val="00002811"/>
    <w:rsid w:val="00006861"/>
    <w:rsid w:val="00014117"/>
    <w:rsid w:val="00024D6F"/>
    <w:rsid w:val="00032F87"/>
    <w:rsid w:val="00037D43"/>
    <w:rsid w:val="000579E6"/>
    <w:rsid w:val="00061D58"/>
    <w:rsid w:val="00072AE3"/>
    <w:rsid w:val="00076975"/>
    <w:rsid w:val="00082193"/>
    <w:rsid w:val="00083341"/>
    <w:rsid w:val="00084CB0"/>
    <w:rsid w:val="00096AF1"/>
    <w:rsid w:val="000A11D0"/>
    <w:rsid w:val="000A3F10"/>
    <w:rsid w:val="000A44DD"/>
    <w:rsid w:val="000B7F92"/>
    <w:rsid w:val="000C49CB"/>
    <w:rsid w:val="000D1A51"/>
    <w:rsid w:val="000D4BEC"/>
    <w:rsid w:val="00107061"/>
    <w:rsid w:val="00115663"/>
    <w:rsid w:val="00122D17"/>
    <w:rsid w:val="001313B6"/>
    <w:rsid w:val="00131D77"/>
    <w:rsid w:val="001368FF"/>
    <w:rsid w:val="00153D9A"/>
    <w:rsid w:val="0016497E"/>
    <w:rsid w:val="001669F0"/>
    <w:rsid w:val="00167570"/>
    <w:rsid w:val="00167D98"/>
    <w:rsid w:val="00171C45"/>
    <w:rsid w:val="001804EC"/>
    <w:rsid w:val="00183498"/>
    <w:rsid w:val="00193AB2"/>
    <w:rsid w:val="00195D6A"/>
    <w:rsid w:val="001A1A51"/>
    <w:rsid w:val="001A2773"/>
    <w:rsid w:val="001A4976"/>
    <w:rsid w:val="001B748E"/>
    <w:rsid w:val="00206363"/>
    <w:rsid w:val="0021260C"/>
    <w:rsid w:val="00212811"/>
    <w:rsid w:val="00212BA8"/>
    <w:rsid w:val="00213FF2"/>
    <w:rsid w:val="002236A6"/>
    <w:rsid w:val="00235150"/>
    <w:rsid w:val="0024331F"/>
    <w:rsid w:val="002471A2"/>
    <w:rsid w:val="00260B58"/>
    <w:rsid w:val="0026397A"/>
    <w:rsid w:val="0028255F"/>
    <w:rsid w:val="00283209"/>
    <w:rsid w:val="002A637C"/>
    <w:rsid w:val="002F436B"/>
    <w:rsid w:val="003002D3"/>
    <w:rsid w:val="00314313"/>
    <w:rsid w:val="00323E74"/>
    <w:rsid w:val="00325417"/>
    <w:rsid w:val="00331BCE"/>
    <w:rsid w:val="00354A13"/>
    <w:rsid w:val="00355322"/>
    <w:rsid w:val="00363B6E"/>
    <w:rsid w:val="003A40FA"/>
    <w:rsid w:val="003A743C"/>
    <w:rsid w:val="003B1AF4"/>
    <w:rsid w:val="003C0422"/>
    <w:rsid w:val="003C1616"/>
    <w:rsid w:val="003D1F13"/>
    <w:rsid w:val="003D5A22"/>
    <w:rsid w:val="00404AF6"/>
    <w:rsid w:val="004144CF"/>
    <w:rsid w:val="00415269"/>
    <w:rsid w:val="00417E45"/>
    <w:rsid w:val="00464162"/>
    <w:rsid w:val="004731AE"/>
    <w:rsid w:val="004751DF"/>
    <w:rsid w:val="00484791"/>
    <w:rsid w:val="00484A82"/>
    <w:rsid w:val="0049233C"/>
    <w:rsid w:val="004A0E7D"/>
    <w:rsid w:val="004A4C11"/>
    <w:rsid w:val="004B0C1A"/>
    <w:rsid w:val="004C64F4"/>
    <w:rsid w:val="004D060B"/>
    <w:rsid w:val="004D7F8C"/>
    <w:rsid w:val="004E0D26"/>
    <w:rsid w:val="004F3D1B"/>
    <w:rsid w:val="005007A2"/>
    <w:rsid w:val="00500F7C"/>
    <w:rsid w:val="00527372"/>
    <w:rsid w:val="00537EDA"/>
    <w:rsid w:val="00541DED"/>
    <w:rsid w:val="0054203E"/>
    <w:rsid w:val="00551740"/>
    <w:rsid w:val="005538C9"/>
    <w:rsid w:val="005546E6"/>
    <w:rsid w:val="00554B5F"/>
    <w:rsid w:val="00562E71"/>
    <w:rsid w:val="0056364F"/>
    <w:rsid w:val="005640E3"/>
    <w:rsid w:val="00571D21"/>
    <w:rsid w:val="005730E1"/>
    <w:rsid w:val="005737DE"/>
    <w:rsid w:val="005845D8"/>
    <w:rsid w:val="00590C3C"/>
    <w:rsid w:val="0059735A"/>
    <w:rsid w:val="005A5EA4"/>
    <w:rsid w:val="005D02BB"/>
    <w:rsid w:val="005D201D"/>
    <w:rsid w:val="005E225E"/>
    <w:rsid w:val="005E2FDD"/>
    <w:rsid w:val="005F187C"/>
    <w:rsid w:val="005F1E21"/>
    <w:rsid w:val="005F2492"/>
    <w:rsid w:val="005F7304"/>
    <w:rsid w:val="00601771"/>
    <w:rsid w:val="006018CB"/>
    <w:rsid w:val="00605EAE"/>
    <w:rsid w:val="00606552"/>
    <w:rsid w:val="00617F43"/>
    <w:rsid w:val="00622207"/>
    <w:rsid w:val="006278C5"/>
    <w:rsid w:val="0064639F"/>
    <w:rsid w:val="00662661"/>
    <w:rsid w:val="006673DB"/>
    <w:rsid w:val="00667F1D"/>
    <w:rsid w:val="00672A4E"/>
    <w:rsid w:val="00685BA5"/>
    <w:rsid w:val="006D11D0"/>
    <w:rsid w:val="006D4BC0"/>
    <w:rsid w:val="006E4DB4"/>
    <w:rsid w:val="006E633E"/>
    <w:rsid w:val="006F2987"/>
    <w:rsid w:val="0070666C"/>
    <w:rsid w:val="007126F1"/>
    <w:rsid w:val="00724F67"/>
    <w:rsid w:val="00736E8F"/>
    <w:rsid w:val="007426FD"/>
    <w:rsid w:val="00742E71"/>
    <w:rsid w:val="00743B2A"/>
    <w:rsid w:val="0076485B"/>
    <w:rsid w:val="00765BAC"/>
    <w:rsid w:val="007747B1"/>
    <w:rsid w:val="00784006"/>
    <w:rsid w:val="00795599"/>
    <w:rsid w:val="007A2A7B"/>
    <w:rsid w:val="007B1598"/>
    <w:rsid w:val="007C6CEC"/>
    <w:rsid w:val="007D4D06"/>
    <w:rsid w:val="007E2DD1"/>
    <w:rsid w:val="007E5D14"/>
    <w:rsid w:val="007E6F08"/>
    <w:rsid w:val="007E7E2C"/>
    <w:rsid w:val="007F7A80"/>
    <w:rsid w:val="00810A3A"/>
    <w:rsid w:val="00823B8E"/>
    <w:rsid w:val="00824895"/>
    <w:rsid w:val="00832FCC"/>
    <w:rsid w:val="00835735"/>
    <w:rsid w:val="008405A7"/>
    <w:rsid w:val="00840630"/>
    <w:rsid w:val="00846BE5"/>
    <w:rsid w:val="008500AA"/>
    <w:rsid w:val="00850FEF"/>
    <w:rsid w:val="00857D7F"/>
    <w:rsid w:val="0087264C"/>
    <w:rsid w:val="008763CD"/>
    <w:rsid w:val="00886BD3"/>
    <w:rsid w:val="008A19D1"/>
    <w:rsid w:val="008A38FB"/>
    <w:rsid w:val="008A3E73"/>
    <w:rsid w:val="008A3EE8"/>
    <w:rsid w:val="008B0F09"/>
    <w:rsid w:val="008B11BE"/>
    <w:rsid w:val="008B42BC"/>
    <w:rsid w:val="008B773D"/>
    <w:rsid w:val="008D4D2D"/>
    <w:rsid w:val="008E392E"/>
    <w:rsid w:val="009000FB"/>
    <w:rsid w:val="00900B6E"/>
    <w:rsid w:val="00921EAB"/>
    <w:rsid w:val="00934D8D"/>
    <w:rsid w:val="009434D7"/>
    <w:rsid w:val="00944508"/>
    <w:rsid w:val="00945463"/>
    <w:rsid w:val="00947A0C"/>
    <w:rsid w:val="00953459"/>
    <w:rsid w:val="00953DC0"/>
    <w:rsid w:val="0098295C"/>
    <w:rsid w:val="00990AC4"/>
    <w:rsid w:val="009B349E"/>
    <w:rsid w:val="009C09EE"/>
    <w:rsid w:val="009C0A8A"/>
    <w:rsid w:val="009C1EF0"/>
    <w:rsid w:val="009D25AA"/>
    <w:rsid w:val="009D34C7"/>
    <w:rsid w:val="009E322C"/>
    <w:rsid w:val="009E7447"/>
    <w:rsid w:val="00A010FE"/>
    <w:rsid w:val="00A17335"/>
    <w:rsid w:val="00A411B1"/>
    <w:rsid w:val="00A574AD"/>
    <w:rsid w:val="00AA6E7F"/>
    <w:rsid w:val="00AC05D3"/>
    <w:rsid w:val="00AC196A"/>
    <w:rsid w:val="00AC4E63"/>
    <w:rsid w:val="00AD0614"/>
    <w:rsid w:val="00AD113C"/>
    <w:rsid w:val="00AE389F"/>
    <w:rsid w:val="00AE7FC0"/>
    <w:rsid w:val="00B10789"/>
    <w:rsid w:val="00B207DB"/>
    <w:rsid w:val="00B21928"/>
    <w:rsid w:val="00B31F62"/>
    <w:rsid w:val="00B34C43"/>
    <w:rsid w:val="00B379CF"/>
    <w:rsid w:val="00B40817"/>
    <w:rsid w:val="00B45F62"/>
    <w:rsid w:val="00B47645"/>
    <w:rsid w:val="00B50ABB"/>
    <w:rsid w:val="00B533E0"/>
    <w:rsid w:val="00B63188"/>
    <w:rsid w:val="00B64EE1"/>
    <w:rsid w:val="00B7756B"/>
    <w:rsid w:val="00B91FCB"/>
    <w:rsid w:val="00BA5049"/>
    <w:rsid w:val="00BB44DB"/>
    <w:rsid w:val="00BB7A2B"/>
    <w:rsid w:val="00BC09F2"/>
    <w:rsid w:val="00BC6B95"/>
    <w:rsid w:val="00BF1680"/>
    <w:rsid w:val="00C00E5E"/>
    <w:rsid w:val="00C02FF3"/>
    <w:rsid w:val="00C07D7D"/>
    <w:rsid w:val="00C108DF"/>
    <w:rsid w:val="00C237F1"/>
    <w:rsid w:val="00C23D70"/>
    <w:rsid w:val="00C30F77"/>
    <w:rsid w:val="00C34202"/>
    <w:rsid w:val="00C36788"/>
    <w:rsid w:val="00C536F2"/>
    <w:rsid w:val="00C54F96"/>
    <w:rsid w:val="00C5647F"/>
    <w:rsid w:val="00C64CA7"/>
    <w:rsid w:val="00C660F8"/>
    <w:rsid w:val="00C809EC"/>
    <w:rsid w:val="00C81FBF"/>
    <w:rsid w:val="00C92814"/>
    <w:rsid w:val="00C965FA"/>
    <w:rsid w:val="00C97695"/>
    <w:rsid w:val="00CA5DA4"/>
    <w:rsid w:val="00CB3AA0"/>
    <w:rsid w:val="00CB48DE"/>
    <w:rsid w:val="00CB76C4"/>
    <w:rsid w:val="00CC01CA"/>
    <w:rsid w:val="00CC2DD3"/>
    <w:rsid w:val="00CD309F"/>
    <w:rsid w:val="00D10743"/>
    <w:rsid w:val="00D15BA5"/>
    <w:rsid w:val="00D25D24"/>
    <w:rsid w:val="00D273D9"/>
    <w:rsid w:val="00D34247"/>
    <w:rsid w:val="00D47858"/>
    <w:rsid w:val="00D57CE0"/>
    <w:rsid w:val="00D70B13"/>
    <w:rsid w:val="00D73609"/>
    <w:rsid w:val="00D755CB"/>
    <w:rsid w:val="00D926A5"/>
    <w:rsid w:val="00D95E8F"/>
    <w:rsid w:val="00DA5DF8"/>
    <w:rsid w:val="00DC239C"/>
    <w:rsid w:val="00DC4ACA"/>
    <w:rsid w:val="00DC5485"/>
    <w:rsid w:val="00DF3EBD"/>
    <w:rsid w:val="00DF5A09"/>
    <w:rsid w:val="00DF75F6"/>
    <w:rsid w:val="00E127E9"/>
    <w:rsid w:val="00E22CBB"/>
    <w:rsid w:val="00E3003C"/>
    <w:rsid w:val="00E35A7D"/>
    <w:rsid w:val="00E40E17"/>
    <w:rsid w:val="00E43395"/>
    <w:rsid w:val="00E44E01"/>
    <w:rsid w:val="00E542A5"/>
    <w:rsid w:val="00E63DA4"/>
    <w:rsid w:val="00E712A3"/>
    <w:rsid w:val="00E84E6D"/>
    <w:rsid w:val="00E8512A"/>
    <w:rsid w:val="00E9534A"/>
    <w:rsid w:val="00EA0045"/>
    <w:rsid w:val="00EB4BC2"/>
    <w:rsid w:val="00EB56BD"/>
    <w:rsid w:val="00EC3B6E"/>
    <w:rsid w:val="00EF1B76"/>
    <w:rsid w:val="00EF2EEB"/>
    <w:rsid w:val="00F239BA"/>
    <w:rsid w:val="00F300F8"/>
    <w:rsid w:val="00F54BFC"/>
    <w:rsid w:val="00F81028"/>
    <w:rsid w:val="00F823AD"/>
    <w:rsid w:val="00F83A11"/>
    <w:rsid w:val="00F86D55"/>
    <w:rsid w:val="00F9541F"/>
    <w:rsid w:val="00FB1564"/>
    <w:rsid w:val="00FB5694"/>
    <w:rsid w:val="00FD7077"/>
    <w:rsid w:val="00FE320A"/>
    <w:rsid w:val="00FF5F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B28D5"/>
  <w15:docId w15:val="{E01AD6F6-4CE8-47C0-8F7D-44608D555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B6E"/>
    <w:rPr>
      <w:sz w:val="24"/>
      <w:szCs w:val="24"/>
    </w:rPr>
  </w:style>
  <w:style w:type="paragraph" w:styleId="Heading1">
    <w:name w:val="heading 1"/>
    <w:basedOn w:val="Normal"/>
    <w:next w:val="Normal"/>
    <w:link w:val="Heading1Char"/>
    <w:uiPriority w:val="9"/>
    <w:qFormat/>
    <w:rsid w:val="00AC196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F54BFC"/>
    <w:pPr>
      <w:keepNext/>
      <w:spacing w:before="240" w:after="60"/>
      <w:outlineLvl w:val="1"/>
    </w:pPr>
    <w:rPr>
      <w:rFonts w:ascii="Cambria" w:hAnsi="Cambria"/>
      <w:b/>
      <w:bCs/>
      <w:i/>
      <w:iCs/>
      <w:sz w:val="28"/>
      <w:szCs w:val="28"/>
    </w:rPr>
  </w:style>
  <w:style w:type="paragraph" w:styleId="Heading8">
    <w:name w:val="heading 8"/>
    <w:basedOn w:val="Normal"/>
    <w:next w:val="Normal"/>
    <w:qFormat/>
    <w:rsid w:val="00325417"/>
    <w:pPr>
      <w:keepNext/>
      <w:tabs>
        <w:tab w:val="left" w:pos="1985"/>
      </w:tabs>
      <w:spacing w:after="120"/>
      <w:jc w:val="center"/>
      <w:outlineLvl w:val="7"/>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D11D0"/>
    <w:pPr>
      <w:tabs>
        <w:tab w:val="center" w:pos="4153"/>
        <w:tab w:val="right" w:pos="8306"/>
      </w:tabs>
    </w:pPr>
  </w:style>
  <w:style w:type="paragraph" w:styleId="Footer">
    <w:name w:val="footer"/>
    <w:basedOn w:val="Normal"/>
    <w:link w:val="FooterChar"/>
    <w:rsid w:val="006D11D0"/>
    <w:pPr>
      <w:tabs>
        <w:tab w:val="center" w:pos="4153"/>
        <w:tab w:val="right" w:pos="8306"/>
      </w:tabs>
    </w:pPr>
  </w:style>
  <w:style w:type="paragraph" w:styleId="BalloonText">
    <w:name w:val="Balloon Text"/>
    <w:basedOn w:val="Normal"/>
    <w:semiHidden/>
    <w:rsid w:val="003D5A22"/>
    <w:rPr>
      <w:rFonts w:ascii="Tahoma" w:hAnsi="Tahoma" w:cs="Tahoma"/>
      <w:sz w:val="16"/>
      <w:szCs w:val="16"/>
    </w:rPr>
  </w:style>
  <w:style w:type="character" w:customStyle="1" w:styleId="Heading2Char">
    <w:name w:val="Heading 2 Char"/>
    <w:basedOn w:val="DefaultParagraphFont"/>
    <w:link w:val="Heading2"/>
    <w:uiPriority w:val="9"/>
    <w:semiHidden/>
    <w:rsid w:val="00F54BFC"/>
    <w:rPr>
      <w:rFonts w:ascii="Cambria" w:eastAsia="Times New Roman" w:hAnsi="Cambria" w:cs="Times New Roman"/>
      <w:b/>
      <w:bCs/>
      <w:i/>
      <w:iCs/>
      <w:sz w:val="28"/>
      <w:szCs w:val="28"/>
    </w:rPr>
  </w:style>
  <w:style w:type="character" w:styleId="Hyperlink">
    <w:name w:val="Hyperlink"/>
    <w:basedOn w:val="DefaultParagraphFont"/>
    <w:uiPriority w:val="99"/>
    <w:unhideWhenUsed/>
    <w:rsid w:val="00F54BFC"/>
    <w:rPr>
      <w:strike w:val="0"/>
      <w:dstrike w:val="0"/>
      <w:color w:val="004EFF"/>
      <w:u w:val="none"/>
      <w:effect w:val="none"/>
    </w:rPr>
  </w:style>
  <w:style w:type="paragraph" w:styleId="NormalWeb">
    <w:name w:val="Normal (Web)"/>
    <w:basedOn w:val="Normal"/>
    <w:uiPriority w:val="99"/>
    <w:semiHidden/>
    <w:unhideWhenUsed/>
    <w:rsid w:val="00F54BFC"/>
    <w:pPr>
      <w:spacing w:before="100" w:beforeAutospacing="1" w:after="100" w:afterAutospacing="1"/>
    </w:pPr>
  </w:style>
  <w:style w:type="character" w:styleId="Emphasis">
    <w:name w:val="Emphasis"/>
    <w:basedOn w:val="DefaultParagraphFont"/>
    <w:uiPriority w:val="20"/>
    <w:qFormat/>
    <w:rsid w:val="00F54BFC"/>
    <w:rPr>
      <w:i/>
      <w:iCs/>
    </w:rPr>
  </w:style>
  <w:style w:type="character" w:customStyle="1" w:styleId="Heading1Char">
    <w:name w:val="Heading 1 Char"/>
    <w:basedOn w:val="DefaultParagraphFont"/>
    <w:link w:val="Heading1"/>
    <w:uiPriority w:val="9"/>
    <w:rsid w:val="00AC196A"/>
    <w:rPr>
      <w:rFonts w:ascii="Cambria" w:eastAsia="Times New Roman" w:hAnsi="Cambria" w:cs="Times New Roman"/>
      <w:b/>
      <w:bCs/>
      <w:kern w:val="32"/>
      <w:sz w:val="32"/>
      <w:szCs w:val="32"/>
    </w:rPr>
  </w:style>
  <w:style w:type="paragraph" w:styleId="ListParagraph">
    <w:name w:val="List Paragraph"/>
    <w:basedOn w:val="Normal"/>
    <w:uiPriority w:val="34"/>
    <w:qFormat/>
    <w:rsid w:val="00D47858"/>
    <w:pPr>
      <w:ind w:left="720"/>
      <w:contextualSpacing/>
    </w:pPr>
  </w:style>
  <w:style w:type="character" w:customStyle="1" w:styleId="HeaderChar">
    <w:name w:val="Header Char"/>
    <w:basedOn w:val="DefaultParagraphFont"/>
    <w:link w:val="Header"/>
    <w:rsid w:val="00D47858"/>
    <w:rPr>
      <w:sz w:val="24"/>
      <w:szCs w:val="24"/>
    </w:rPr>
  </w:style>
  <w:style w:type="paragraph" w:customStyle="1" w:styleId="Default">
    <w:name w:val="Default"/>
    <w:rsid w:val="00115663"/>
    <w:pPr>
      <w:autoSpaceDE w:val="0"/>
      <w:autoSpaceDN w:val="0"/>
      <w:adjustRightInd w:val="0"/>
    </w:pPr>
    <w:rPr>
      <w:rFonts w:ascii="Arial" w:hAnsi="Arial" w:cs="Arial"/>
      <w:color w:val="000000"/>
      <w:sz w:val="24"/>
      <w:szCs w:val="24"/>
    </w:rPr>
  </w:style>
  <w:style w:type="paragraph" w:styleId="Subtitle">
    <w:name w:val="Subtitle"/>
    <w:basedOn w:val="Normal"/>
    <w:next w:val="Normal"/>
    <w:link w:val="SubtitleChar"/>
    <w:uiPriority w:val="11"/>
    <w:qFormat/>
    <w:rsid w:val="00E40E1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40E17"/>
    <w:rPr>
      <w:rFonts w:asciiTheme="minorHAnsi" w:eastAsiaTheme="minorEastAsia" w:hAnsiTheme="minorHAnsi" w:cstheme="minorBidi"/>
      <w:color w:val="5A5A5A" w:themeColor="text1" w:themeTint="A5"/>
      <w:spacing w:val="15"/>
      <w:sz w:val="22"/>
      <w:szCs w:val="22"/>
    </w:rPr>
  </w:style>
  <w:style w:type="paragraph" w:customStyle="1" w:styleId="Style1">
    <w:name w:val="Style1"/>
    <w:basedOn w:val="Heading2"/>
    <w:link w:val="Style1Char"/>
    <w:qFormat/>
    <w:rsid w:val="00E40E17"/>
  </w:style>
  <w:style w:type="character" w:customStyle="1" w:styleId="Style1Char">
    <w:name w:val="Style1 Char"/>
    <w:basedOn w:val="Heading2Char"/>
    <w:link w:val="Style1"/>
    <w:rsid w:val="00E40E17"/>
    <w:rPr>
      <w:rFonts w:ascii="Cambria" w:eastAsia="Times New Roman" w:hAnsi="Cambria" w:cs="Times New Roman"/>
      <w:b/>
      <w:bCs/>
      <w:i/>
      <w:iCs/>
      <w:sz w:val="28"/>
      <w:szCs w:val="28"/>
    </w:rPr>
  </w:style>
  <w:style w:type="table" w:styleId="TableGrid">
    <w:name w:val="Table Grid"/>
    <w:basedOn w:val="TableNormal"/>
    <w:uiPriority w:val="59"/>
    <w:rsid w:val="00415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153D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178909">
      <w:bodyDiv w:val="1"/>
      <w:marLeft w:val="0"/>
      <w:marRight w:val="0"/>
      <w:marTop w:val="0"/>
      <w:marBottom w:val="0"/>
      <w:divBdr>
        <w:top w:val="none" w:sz="0" w:space="0" w:color="auto"/>
        <w:left w:val="none" w:sz="0" w:space="0" w:color="auto"/>
        <w:bottom w:val="none" w:sz="0" w:space="0" w:color="auto"/>
        <w:right w:val="none" w:sz="0" w:space="0" w:color="auto"/>
      </w:divBdr>
      <w:divsChild>
        <w:div w:id="355666974">
          <w:marLeft w:val="0"/>
          <w:marRight w:val="0"/>
          <w:marTop w:val="0"/>
          <w:marBottom w:val="0"/>
          <w:divBdr>
            <w:top w:val="none" w:sz="0" w:space="0" w:color="auto"/>
            <w:left w:val="none" w:sz="0" w:space="0" w:color="auto"/>
            <w:bottom w:val="none" w:sz="0" w:space="0" w:color="auto"/>
            <w:right w:val="none" w:sz="0" w:space="0" w:color="auto"/>
          </w:divBdr>
          <w:divsChild>
            <w:div w:id="1226453216">
              <w:marLeft w:val="0"/>
              <w:marRight w:val="0"/>
              <w:marTop w:val="0"/>
              <w:marBottom w:val="141"/>
              <w:divBdr>
                <w:top w:val="single" w:sz="6" w:space="7" w:color="FFFFFF"/>
                <w:left w:val="none" w:sz="0" w:space="0" w:color="auto"/>
                <w:bottom w:val="none" w:sz="0" w:space="0" w:color="auto"/>
                <w:right w:val="none" w:sz="0" w:space="0" w:color="auto"/>
              </w:divBdr>
              <w:divsChild>
                <w:div w:id="997341473">
                  <w:marLeft w:val="0"/>
                  <w:marRight w:val="0"/>
                  <w:marTop w:val="0"/>
                  <w:marBottom w:val="0"/>
                  <w:divBdr>
                    <w:top w:val="none" w:sz="0" w:space="0" w:color="auto"/>
                    <w:left w:val="none" w:sz="0" w:space="0" w:color="auto"/>
                    <w:bottom w:val="none" w:sz="0" w:space="0" w:color="auto"/>
                    <w:right w:val="none" w:sz="0" w:space="0" w:color="auto"/>
                  </w:divBdr>
                  <w:divsChild>
                    <w:div w:id="123278639">
                      <w:marLeft w:val="0"/>
                      <w:marRight w:val="0"/>
                      <w:marTop w:val="0"/>
                      <w:marBottom w:val="0"/>
                      <w:divBdr>
                        <w:top w:val="none" w:sz="0" w:space="0" w:color="auto"/>
                        <w:left w:val="none" w:sz="0" w:space="0" w:color="auto"/>
                        <w:bottom w:val="none" w:sz="0" w:space="0" w:color="auto"/>
                        <w:right w:val="none" w:sz="0" w:space="0" w:color="auto"/>
                      </w:divBdr>
                      <w:divsChild>
                        <w:div w:id="62593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787385">
      <w:bodyDiv w:val="1"/>
      <w:marLeft w:val="0"/>
      <w:marRight w:val="0"/>
      <w:marTop w:val="0"/>
      <w:marBottom w:val="0"/>
      <w:divBdr>
        <w:top w:val="none" w:sz="0" w:space="0" w:color="auto"/>
        <w:left w:val="none" w:sz="0" w:space="0" w:color="auto"/>
        <w:bottom w:val="none" w:sz="0" w:space="0" w:color="auto"/>
        <w:right w:val="none" w:sz="0" w:space="0" w:color="auto"/>
      </w:divBdr>
      <w:divsChild>
        <w:div w:id="636300647">
          <w:marLeft w:val="0"/>
          <w:marRight w:val="0"/>
          <w:marTop w:val="0"/>
          <w:marBottom w:val="0"/>
          <w:divBdr>
            <w:top w:val="none" w:sz="0" w:space="0" w:color="auto"/>
            <w:left w:val="none" w:sz="0" w:space="0" w:color="auto"/>
            <w:bottom w:val="none" w:sz="0" w:space="0" w:color="auto"/>
            <w:right w:val="none" w:sz="0" w:space="0" w:color="auto"/>
          </w:divBdr>
          <w:divsChild>
            <w:div w:id="855727131">
              <w:marLeft w:val="0"/>
              <w:marRight w:val="0"/>
              <w:marTop w:val="0"/>
              <w:marBottom w:val="150"/>
              <w:divBdr>
                <w:top w:val="single" w:sz="6" w:space="8" w:color="FFFFFF"/>
                <w:left w:val="none" w:sz="0" w:space="0" w:color="auto"/>
                <w:bottom w:val="none" w:sz="0" w:space="0" w:color="auto"/>
                <w:right w:val="none" w:sz="0" w:space="0" w:color="auto"/>
              </w:divBdr>
              <w:divsChild>
                <w:div w:id="1706249626">
                  <w:marLeft w:val="0"/>
                  <w:marRight w:val="0"/>
                  <w:marTop w:val="0"/>
                  <w:marBottom w:val="0"/>
                  <w:divBdr>
                    <w:top w:val="none" w:sz="0" w:space="0" w:color="auto"/>
                    <w:left w:val="none" w:sz="0" w:space="0" w:color="auto"/>
                    <w:bottom w:val="none" w:sz="0" w:space="0" w:color="auto"/>
                    <w:right w:val="none" w:sz="0" w:space="0" w:color="auto"/>
                  </w:divBdr>
                  <w:divsChild>
                    <w:div w:id="1687974806">
                      <w:marLeft w:val="0"/>
                      <w:marRight w:val="0"/>
                      <w:marTop w:val="0"/>
                      <w:marBottom w:val="0"/>
                      <w:divBdr>
                        <w:top w:val="none" w:sz="0" w:space="0" w:color="auto"/>
                        <w:left w:val="none" w:sz="0" w:space="0" w:color="auto"/>
                        <w:bottom w:val="none" w:sz="0" w:space="0" w:color="auto"/>
                        <w:right w:val="none" w:sz="0" w:space="0" w:color="auto"/>
                      </w:divBdr>
                      <w:divsChild>
                        <w:div w:id="1061176721">
                          <w:marLeft w:val="0"/>
                          <w:marRight w:val="0"/>
                          <w:marTop w:val="0"/>
                          <w:marBottom w:val="0"/>
                          <w:divBdr>
                            <w:top w:val="none" w:sz="0" w:space="0" w:color="auto"/>
                            <w:left w:val="none" w:sz="0" w:space="0" w:color="auto"/>
                            <w:bottom w:val="none" w:sz="0" w:space="0" w:color="auto"/>
                            <w:right w:val="none" w:sz="0" w:space="0" w:color="auto"/>
                          </w:divBdr>
                          <w:divsChild>
                            <w:div w:id="1271400580">
                              <w:marLeft w:val="480"/>
                              <w:marRight w:val="0"/>
                              <w:marTop w:val="0"/>
                              <w:marBottom w:val="0"/>
                              <w:divBdr>
                                <w:top w:val="none" w:sz="0" w:space="0" w:color="auto"/>
                                <w:left w:val="none" w:sz="0" w:space="0" w:color="auto"/>
                                <w:bottom w:val="none" w:sz="0" w:space="0" w:color="auto"/>
                                <w:right w:val="none" w:sz="0" w:space="0" w:color="auto"/>
                              </w:divBdr>
                              <w:divsChild>
                                <w:div w:id="462161516">
                                  <w:marLeft w:val="600"/>
                                  <w:marRight w:val="0"/>
                                  <w:marTop w:val="0"/>
                                  <w:marBottom w:val="0"/>
                                  <w:divBdr>
                                    <w:top w:val="none" w:sz="0" w:space="0" w:color="auto"/>
                                    <w:left w:val="none" w:sz="0" w:space="0" w:color="auto"/>
                                    <w:bottom w:val="none" w:sz="0" w:space="0" w:color="auto"/>
                                    <w:right w:val="none" w:sz="0" w:space="0" w:color="auto"/>
                                  </w:divBdr>
                                </w:div>
                                <w:div w:id="517931894">
                                  <w:marLeft w:val="600"/>
                                  <w:marRight w:val="0"/>
                                  <w:marTop w:val="0"/>
                                  <w:marBottom w:val="0"/>
                                  <w:divBdr>
                                    <w:top w:val="none" w:sz="0" w:space="0" w:color="auto"/>
                                    <w:left w:val="none" w:sz="0" w:space="0" w:color="auto"/>
                                    <w:bottom w:val="none" w:sz="0" w:space="0" w:color="auto"/>
                                    <w:right w:val="none" w:sz="0" w:space="0" w:color="auto"/>
                                  </w:divBdr>
                                </w:div>
                                <w:div w:id="743528268">
                                  <w:marLeft w:val="600"/>
                                  <w:marRight w:val="0"/>
                                  <w:marTop w:val="0"/>
                                  <w:marBottom w:val="0"/>
                                  <w:divBdr>
                                    <w:top w:val="none" w:sz="0" w:space="0" w:color="auto"/>
                                    <w:left w:val="none" w:sz="0" w:space="0" w:color="auto"/>
                                    <w:bottom w:val="none" w:sz="0" w:space="0" w:color="auto"/>
                                    <w:right w:val="none" w:sz="0" w:space="0" w:color="auto"/>
                                  </w:divBdr>
                                </w:div>
                                <w:div w:id="881211575">
                                  <w:marLeft w:val="600"/>
                                  <w:marRight w:val="0"/>
                                  <w:marTop w:val="0"/>
                                  <w:marBottom w:val="0"/>
                                  <w:divBdr>
                                    <w:top w:val="none" w:sz="0" w:space="0" w:color="auto"/>
                                    <w:left w:val="none" w:sz="0" w:space="0" w:color="auto"/>
                                    <w:bottom w:val="none" w:sz="0" w:space="0" w:color="auto"/>
                                    <w:right w:val="none" w:sz="0" w:space="0" w:color="auto"/>
                                  </w:divBdr>
                                </w:div>
                                <w:div w:id="1518083620">
                                  <w:marLeft w:val="600"/>
                                  <w:marRight w:val="0"/>
                                  <w:marTop w:val="0"/>
                                  <w:marBottom w:val="0"/>
                                  <w:divBdr>
                                    <w:top w:val="none" w:sz="0" w:space="0" w:color="auto"/>
                                    <w:left w:val="none" w:sz="0" w:space="0" w:color="auto"/>
                                    <w:bottom w:val="none" w:sz="0" w:space="0" w:color="auto"/>
                                    <w:right w:val="none" w:sz="0" w:space="0" w:color="auto"/>
                                  </w:divBdr>
                                </w:div>
                                <w:div w:id="1794324265">
                                  <w:marLeft w:val="600"/>
                                  <w:marRight w:val="0"/>
                                  <w:marTop w:val="0"/>
                                  <w:marBottom w:val="0"/>
                                  <w:divBdr>
                                    <w:top w:val="none" w:sz="0" w:space="0" w:color="auto"/>
                                    <w:left w:val="none" w:sz="0" w:space="0" w:color="auto"/>
                                    <w:bottom w:val="none" w:sz="0" w:space="0" w:color="auto"/>
                                    <w:right w:val="none" w:sz="0" w:space="0" w:color="auto"/>
                                  </w:divBdr>
                                </w:div>
                                <w:div w:id="1911765244">
                                  <w:marLeft w:val="600"/>
                                  <w:marRight w:val="0"/>
                                  <w:marTop w:val="0"/>
                                  <w:marBottom w:val="0"/>
                                  <w:divBdr>
                                    <w:top w:val="none" w:sz="0" w:space="0" w:color="auto"/>
                                    <w:left w:val="none" w:sz="0" w:space="0" w:color="auto"/>
                                    <w:bottom w:val="none" w:sz="0" w:space="0" w:color="auto"/>
                                    <w:right w:val="none" w:sz="0" w:space="0" w:color="auto"/>
                                  </w:divBdr>
                                </w:div>
                                <w:div w:id="194191278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785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orkplacestandards.tas.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stinfo@justice.tas.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ir-fs01\she$\Document%20System\Intranet%20OHS%20Policies%20&amp;%20Procedures\Draft%20Docs\Procedur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ML Document" ma:contentTypeID="0x0101001F00BAD39C5C4145B08127A9F28D27BA0101000AC2B8B274504B46B0F48BDEE21798D0" ma:contentTypeVersion="6" ma:contentTypeDescription="" ma:contentTypeScope="" ma:versionID="41567dba86ffb1a37f3736cf3d9ea89f">
  <xsd:schema xmlns:xsd="http://www.w3.org/2001/XMLSchema" xmlns:xs="http://www.w3.org/2001/XMLSchema" xmlns:p="http://schemas.microsoft.com/office/2006/metadata/properties" xmlns:ns1="14b75f2b-b87f-43a7-b63e-3e4caf82d7d5" xmlns:ns3="ffec5162-364e-4fc7-b030-4b4f07e4de81" targetNamespace="http://schemas.microsoft.com/office/2006/metadata/properties" ma:root="true" ma:fieldsID="4f1fee6e953e30da065679429e490c47" ns1:_="" ns3:_="">
    <xsd:import namespace="14b75f2b-b87f-43a7-b63e-3e4caf82d7d5"/>
    <xsd:import namespace="ffec5162-364e-4fc7-b030-4b4f07e4de81"/>
    <xsd:element name="properties">
      <xsd:complexType>
        <xsd:sequence>
          <xsd:element name="documentManagement">
            <xsd:complexType>
              <xsd:all>
                <xsd:element ref="ns1:Reference" minOccurs="0"/>
                <xsd:element ref="ns1:Authorised_x0020_by" minOccurs="0"/>
                <xsd:element ref="ns1:Last_x0020_Reviewed" minOccurs="0"/>
                <xsd:element ref="ns1:Next_x0020_Review" minOccurs="0"/>
                <xsd:element ref="ns3:MediaServiceMetadata" minOccurs="0"/>
                <xsd:element ref="ns3:MediaServiceFastMetadata" minOccurs="0"/>
                <xsd:element ref="ns3:MediaServiceAutoKeyPoints" minOccurs="0"/>
                <xsd:element ref="ns3:MediaServiceKeyPoints" minOccurs="0"/>
                <xsd:element ref="ns3:Actions" minOccurs="0"/>
                <xsd:element ref="ns1:g9d2ab07291d49d9881865bac78c75bf" minOccurs="0"/>
                <xsd:element ref="ns1:TaxCatchAll" minOccurs="0"/>
                <xsd:element ref="ns1: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75f2b-b87f-43a7-b63e-3e4caf82d7d5" elementFormDefault="qualified">
    <xsd:import namespace="http://schemas.microsoft.com/office/2006/documentManagement/types"/>
    <xsd:import namespace="http://schemas.microsoft.com/office/infopath/2007/PartnerControls"/>
    <xsd:element name="Reference" ma:index="0" nillable="true" ma:displayName="Reference" ma:default="" ma:internalName="Reference">
      <xsd:simpleType>
        <xsd:restriction base="dms:Text">
          <xsd:maxLength value="255"/>
        </xsd:restriction>
      </xsd:simpleType>
    </xsd:element>
    <xsd:element name="Authorised_x0020_by" ma:index="3" nillable="true" ma:displayName="Authorised by" ma:list="UserInfo" ma:internalName="Authoris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_x0020_Reviewed" ma:index="4" nillable="true" ma:displayName="Last Reviewed" ma:default="" ma:format="DateOnly" ma:internalName="Last_x0020_Reviewed">
      <xsd:simpleType>
        <xsd:restriction base="dms:DateTime"/>
      </xsd:simpleType>
    </xsd:element>
    <xsd:element name="Next_x0020_Review" ma:index="5" nillable="true" ma:displayName="Next Review" ma:default="" ma:format="DateOnly" ma:internalName="Next_x0020_Review">
      <xsd:simpleType>
        <xsd:restriction base="dms:DateTime"/>
      </xsd:simpleType>
    </xsd:element>
    <xsd:element name="g9d2ab07291d49d9881865bac78c75bf" ma:index="17" nillable="true" ma:taxonomy="true" ma:internalName="g9d2ab07291d49d9881865bac78c75bf" ma:taxonomyFieldName="Locations" ma:displayName="Locations" ma:default="" ma:fieldId="{09d2ab07-291d-49d9-8818-65bac78c75bf}" ma:sspId="996553d9-4aaa-4594-82dd-5dd4a18a8994" ma:termSetId="d72b2e22-1d6c-443f-96d0-f15ed33fb37b"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3d8e5a8d-4ea2-4318-a063-7f344b9d83b2}" ma:internalName="TaxCatchAll" ma:showField="CatchAllData" ma:web="14b75f2b-b87f-43a7-b63e-3e4caf82d7d5">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3d8e5a8d-4ea2-4318-a063-7f344b9d83b2}" ma:internalName="TaxCatchAllLabel" ma:readOnly="true" ma:showField="CatchAllDataLabel" ma:web="14b75f2b-b87f-43a7-b63e-3e4caf82d7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ec5162-364e-4fc7-b030-4b4f07e4de8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Actions" ma:index="16" nillable="true" ma:displayName="Actions" ma:internalName="Action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g9d2ab07291d49d9881865bac78c75bf xmlns="14b75f2b-b87f-43a7-b63e-3e4caf82d7d5">
      <Terms xmlns="http://schemas.microsoft.com/office/infopath/2007/PartnerControls">
        <TermInfo xmlns="http://schemas.microsoft.com/office/infopath/2007/PartnerControls">
          <TermName xmlns="http://schemas.microsoft.com/office/infopath/2007/PartnerControls">SHE</TermName>
          <TermId xmlns="http://schemas.microsoft.com/office/infopath/2007/PartnerControls">5d6ebf91-b298-4aae-a82c-b5cd94864847</TermId>
        </TermInfo>
      </Terms>
    </g9d2ab07291d49d9881865bac78c75bf>
    <Authorised_x0020_by xmlns="14b75f2b-b87f-43a7-b63e-3e4caf82d7d5">
      <UserInfo>
        <DisplayName>Mel Axford</DisplayName>
        <AccountId>142</AccountId>
        <AccountType/>
      </UserInfo>
    </Authorised_x0020_by>
    <Last_x0020_Reviewed xmlns="14b75f2b-b87f-43a7-b63e-3e4caf82d7d5">2022-06-06T07:00:00+00:00</Last_x0020_Reviewed>
    <Reference xmlns="14b75f2b-b87f-43a7-b63e-3e4caf82d7d5">SHE 02 Incident Management</Reference>
    <Next_x0020_Review xmlns="14b75f2b-b87f-43a7-b63e-3e4caf82d7d5">2025-06-06T07:00:00+00:00</Next_x0020_Review>
    <Actions xmlns="ffec5162-364e-4fc7-b030-4b4f07e4de81" xsi:nil="true"/>
    <TaxCatchAll xmlns="14b75f2b-b87f-43a7-b63e-3e4caf82d7d5">
      <Value>4</Value>
    </TaxCatchAll>
  </documentManagement>
</p:properties>
</file>

<file path=customXml/itemProps1.xml><?xml version="1.0" encoding="utf-8"?>
<ds:datastoreItem xmlns:ds="http://schemas.openxmlformats.org/officeDocument/2006/customXml" ds:itemID="{90B89BF2-B781-464D-A40F-3DFAC5E2DFAE}">
  <ds:schemaRefs>
    <ds:schemaRef ds:uri="http://schemas.microsoft.com/sharepoint/v3/contenttype/forms"/>
  </ds:schemaRefs>
</ds:datastoreItem>
</file>

<file path=customXml/itemProps2.xml><?xml version="1.0" encoding="utf-8"?>
<ds:datastoreItem xmlns:ds="http://schemas.openxmlformats.org/officeDocument/2006/customXml" ds:itemID="{E18358DD-D9E3-4C6C-89D4-BE3F2EE0A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75f2b-b87f-43a7-b63e-3e4caf82d7d5"/>
    <ds:schemaRef ds:uri="ffec5162-364e-4fc7-b030-4b4f07e4d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47FD70-2D0E-4DE5-A223-59115255199A}">
  <ds:schemaRefs>
    <ds:schemaRef ds:uri="http://schemas.openxmlformats.org/officeDocument/2006/bibliography"/>
  </ds:schemaRefs>
</ds:datastoreItem>
</file>

<file path=customXml/itemProps4.xml><?xml version="1.0" encoding="utf-8"?>
<ds:datastoreItem xmlns:ds="http://schemas.openxmlformats.org/officeDocument/2006/customXml" ds:itemID="{6C1B7182-7AA5-4ED3-8057-11EB4C61BC42}">
  <ds:schemaRefs>
    <ds:schemaRef ds:uri="http://schemas.microsoft.com/office/2006/metadata/properties"/>
    <ds:schemaRef ds:uri="http://schemas.microsoft.com/office/infopath/2007/PartnerControls"/>
    <ds:schemaRef ds:uri="14b75f2b-b87f-43a7-b63e-3e4caf82d7d5"/>
    <ds:schemaRef ds:uri="ffec5162-364e-4fc7-b030-4b4f07e4de81"/>
  </ds:schemaRefs>
</ds:datastoreItem>
</file>

<file path=docProps/app.xml><?xml version="1.0" encoding="utf-8"?>
<Properties xmlns="http://schemas.openxmlformats.org/officeDocument/2006/extended-properties" xmlns:vt="http://schemas.openxmlformats.org/officeDocument/2006/docPropsVTypes">
  <Template>Procedures</Template>
  <TotalTime>2688</TotalTime>
  <Pages>7</Pages>
  <Words>1938</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1</vt:lpstr>
    </vt:vector>
  </TitlesOfParts>
  <Company>Woolworths Limited</Company>
  <LinksUpToDate>false</LinksUpToDate>
  <CharactersWithSpaces>12966</CharactersWithSpaces>
  <SharedDoc>false</SharedDoc>
  <HLinks>
    <vt:vector size="18" baseType="variant">
      <vt:variant>
        <vt:i4>1048578</vt:i4>
      </vt:variant>
      <vt:variant>
        <vt:i4>6</vt:i4>
      </vt:variant>
      <vt:variant>
        <vt:i4>0</vt:i4>
      </vt:variant>
      <vt:variant>
        <vt:i4>5</vt:i4>
      </vt:variant>
      <vt:variant>
        <vt:lpwstr>http://workplacestandards.tas.gov.au/</vt:lpwstr>
      </vt:variant>
      <vt:variant>
        <vt:lpwstr/>
      </vt:variant>
      <vt:variant>
        <vt:i4>131124</vt:i4>
      </vt:variant>
      <vt:variant>
        <vt:i4>3</vt:i4>
      </vt:variant>
      <vt:variant>
        <vt:i4>0</vt:i4>
      </vt:variant>
      <vt:variant>
        <vt:i4>5</vt:i4>
      </vt:variant>
      <vt:variant>
        <vt:lpwstr>mailto:wstinfo@justice.tas.gov.au</vt:lpwstr>
      </vt:variant>
      <vt:variant>
        <vt:lpwstr/>
      </vt:variant>
      <vt:variant>
        <vt:i4>65552</vt:i4>
      </vt:variant>
      <vt:variant>
        <vt:i4>0</vt:i4>
      </vt:variant>
      <vt:variant>
        <vt:i4>0</vt:i4>
      </vt:variant>
      <vt:variant>
        <vt:i4>5</vt:i4>
      </vt:variant>
      <vt:variant>
        <vt:lpwstr>http://www.worksafe.tas.gov.au/national_bodies_and_links/law/work_health_and_safety_act_2012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Mel Axford</dc:creator>
  <cp:keywords/>
  <dc:description/>
  <cp:lastModifiedBy>Mel Axford</cp:lastModifiedBy>
  <cp:revision>49</cp:revision>
  <cp:lastPrinted>2013-04-24T00:48:00Z</cp:lastPrinted>
  <dcterms:created xsi:type="dcterms:W3CDTF">2022-02-04T00:00:00Z</dcterms:created>
  <dcterms:modified xsi:type="dcterms:W3CDTF">2022-06-24T00:36:00Z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0x0101001F00BAD39C5C4145B08127A9F28D27BA0101000AC2B8B274504B46B0F48BDEE21798D0</vt:lpwstr>
  </property>
  <property fmtid="{D5CDD505-2E9C-101B-9397-08002B2CF9AE}" pid="3" name="Locations">
    <vt:lpwstr>4;#SHE|5d6ebf91-b298-4aae-a82c-b5cd94864847</vt:lpwstr>
  </property>
</Properties>
</file>