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0C44D1" w:rsidRPr="00E80473" w14:paraId="3200AE21" w14:textId="77777777" w:rsidTr="00B61997">
        <w:tc>
          <w:tcPr>
            <w:tcW w:w="15451" w:type="dxa"/>
            <w:shd w:val="clear" w:color="auto" w:fill="auto"/>
          </w:tcPr>
          <w:p w14:paraId="3200AE20" w14:textId="291029D9" w:rsidR="000C44D1" w:rsidRPr="006D62F8" w:rsidRDefault="00B61997" w:rsidP="006D62F8">
            <w:pPr>
              <w:pStyle w:val="Heading2"/>
              <w:rPr>
                <w:rFonts w:cs="Arial"/>
                <w:b w:val="0"/>
                <w:bCs w:val="0"/>
              </w:rPr>
            </w:pPr>
            <w:r w:rsidRPr="00B61997">
              <w:rPr>
                <w:rFonts w:cs="Arial"/>
                <w:sz w:val="24"/>
              </w:rPr>
              <w:t>Risk Assessment Name:</w:t>
            </w:r>
            <w:r w:rsidR="00AA37ED" w:rsidRPr="00B61997">
              <w:rPr>
                <w:rFonts w:cs="Arial"/>
                <w:sz w:val="24"/>
              </w:rPr>
              <w:t xml:space="preserve">  </w:t>
            </w:r>
            <w:r w:rsidR="006E271D" w:rsidRPr="006D62F8">
              <w:rPr>
                <w:rFonts w:cs="Arial"/>
                <w:b w:val="0"/>
                <w:bCs w:val="0"/>
                <w:sz w:val="24"/>
              </w:rPr>
              <w:t>Superfast Store</w:t>
            </w:r>
            <w:r w:rsidR="006E271D">
              <w:rPr>
                <w:rFonts w:cs="Arial"/>
                <w:sz w:val="24"/>
              </w:rPr>
              <w:t xml:space="preserve"> </w:t>
            </w:r>
            <w:r w:rsidR="006D62F8">
              <w:rPr>
                <w:rFonts w:cs="Arial"/>
                <w:sz w:val="24"/>
              </w:rPr>
              <w:t xml:space="preserve">   Assessment: </w:t>
            </w:r>
            <w:r w:rsidR="006D62F8" w:rsidRPr="006D62F8">
              <w:rPr>
                <w:rFonts w:cs="Arial"/>
                <w:b w:val="0"/>
                <w:bCs w:val="0"/>
                <w:sz w:val="24"/>
              </w:rPr>
              <w:t xml:space="preserve">Date </w:t>
            </w:r>
            <w:r w:rsidR="00C83BC4">
              <w:rPr>
                <w:rFonts w:cs="Arial"/>
                <w:b w:val="0"/>
                <w:bCs w:val="0"/>
                <w:sz w:val="24"/>
              </w:rPr>
              <w:t>1 Jan</w:t>
            </w:r>
            <w:r w:rsidR="006D62F8" w:rsidRPr="006D62F8">
              <w:rPr>
                <w:rFonts w:cs="Arial"/>
                <w:b w:val="0"/>
                <w:bCs w:val="0"/>
                <w:sz w:val="24"/>
              </w:rPr>
              <w:t xml:space="preserve"> 2022</w:t>
            </w:r>
            <w:r w:rsidR="006D62F8">
              <w:rPr>
                <w:rFonts w:cs="Arial"/>
                <w:b w:val="0"/>
                <w:bCs w:val="0"/>
                <w:sz w:val="24"/>
              </w:rPr>
              <w:t xml:space="preserve">   </w:t>
            </w:r>
            <w:r w:rsidR="006D62F8" w:rsidRPr="006D62F8">
              <w:rPr>
                <w:rFonts w:cs="Arial"/>
                <w:sz w:val="24"/>
              </w:rPr>
              <w:t>Completed by</w:t>
            </w:r>
            <w:r w:rsidR="006D62F8">
              <w:rPr>
                <w:rFonts w:cs="Arial"/>
                <w:sz w:val="24"/>
              </w:rPr>
              <w:t>:</w:t>
            </w:r>
            <w:r w:rsidR="006D62F8" w:rsidRPr="006D62F8">
              <w:rPr>
                <w:rFonts w:cs="Arial"/>
              </w:rPr>
              <w:t xml:space="preserve"> </w:t>
            </w:r>
            <w:r w:rsidR="006D62F8" w:rsidRPr="006D62F8">
              <w:rPr>
                <w:rFonts w:cs="Arial"/>
                <w:b w:val="0"/>
                <w:bCs w:val="0"/>
                <w:sz w:val="24"/>
              </w:rPr>
              <w:t>Mel Axford</w:t>
            </w:r>
          </w:p>
        </w:tc>
      </w:tr>
    </w:tbl>
    <w:p w14:paraId="3200AE22" w14:textId="0A21581D" w:rsidR="00B61997" w:rsidRDefault="00616B07">
      <w:r>
        <w:t xml:space="preserve"> </w:t>
      </w:r>
    </w:p>
    <w:tbl>
      <w:tblPr>
        <w:tblStyle w:val="TableGrid3"/>
        <w:tblW w:w="0" w:type="auto"/>
        <w:tblLook w:val="04A0" w:firstRow="1" w:lastRow="0" w:firstColumn="1" w:lastColumn="0" w:noHBand="0" w:noVBand="1"/>
      </w:tblPr>
      <w:tblGrid>
        <w:gridCol w:w="421"/>
        <w:gridCol w:w="4819"/>
        <w:gridCol w:w="996"/>
        <w:gridCol w:w="376"/>
        <w:gridCol w:w="45"/>
        <w:gridCol w:w="997"/>
        <w:gridCol w:w="421"/>
        <w:gridCol w:w="997"/>
        <w:gridCol w:w="420"/>
        <w:gridCol w:w="998"/>
        <w:gridCol w:w="424"/>
        <w:gridCol w:w="1002"/>
        <w:gridCol w:w="439"/>
        <w:gridCol w:w="1189"/>
      </w:tblGrid>
      <w:tr w:rsidR="00984D89" w:rsidRPr="00465097" w14:paraId="4FB2B10C" w14:textId="77777777" w:rsidTr="00226E76">
        <w:trPr>
          <w:gridBefore w:val="2"/>
          <w:wBefore w:w="5240" w:type="dxa"/>
          <w:trHeight w:val="597"/>
        </w:trPr>
        <w:tc>
          <w:tcPr>
            <w:tcW w:w="1372" w:type="dxa"/>
            <w:gridSpan w:val="2"/>
            <w:vAlign w:val="center"/>
          </w:tcPr>
          <w:p w14:paraId="329CD77B" w14:textId="77777777" w:rsidR="00984D89" w:rsidRPr="00465097" w:rsidRDefault="00984D89" w:rsidP="00226E76">
            <w:pPr>
              <w:jc w:val="center"/>
              <w:rPr>
                <w:b/>
                <w:bCs/>
                <w:noProof/>
                <w:sz w:val="10"/>
                <w:szCs w:val="12"/>
                <w:lang w:eastAsia="en-AU"/>
              </w:rPr>
            </w:pPr>
            <w:bookmarkStart w:id="0" w:name="_Hlk103156440"/>
            <w:r w:rsidRPr="00465097">
              <w:rPr>
                <w:b/>
                <w:bCs/>
                <w:noProof/>
                <w:sz w:val="10"/>
                <w:szCs w:val="12"/>
                <w:lang w:eastAsia="en-AU"/>
              </w:rPr>
              <mc:AlternateContent>
                <mc:Choice Requires="wps">
                  <w:drawing>
                    <wp:anchor distT="0" distB="0" distL="114300" distR="114300" simplePos="0" relativeHeight="251659264" behindDoc="0" locked="0" layoutInCell="1" allowOverlap="1" wp14:anchorId="79BD5089" wp14:editId="6EC787C9">
                      <wp:simplePos x="0" y="0"/>
                      <wp:positionH relativeFrom="column">
                        <wp:posOffset>-3388995</wp:posOffset>
                      </wp:positionH>
                      <wp:positionV relativeFrom="paragraph">
                        <wp:posOffset>3810</wp:posOffset>
                      </wp:positionV>
                      <wp:extent cx="3259455" cy="2647315"/>
                      <wp:effectExtent l="0" t="0" r="17145" b="19685"/>
                      <wp:wrapNone/>
                      <wp:docPr id="12" name="Text Box 12"/>
                      <wp:cNvGraphicFramePr/>
                      <a:graphic xmlns:a="http://schemas.openxmlformats.org/drawingml/2006/main">
                        <a:graphicData uri="http://schemas.microsoft.com/office/word/2010/wordprocessingShape">
                          <wps:wsp>
                            <wps:cNvSpPr txBox="1"/>
                            <wps:spPr>
                              <a:xfrm>
                                <a:off x="0" y="0"/>
                                <a:ext cx="3259455" cy="2647315"/>
                              </a:xfrm>
                              <a:prstGeom prst="rect">
                                <a:avLst/>
                              </a:prstGeom>
                              <a:solidFill>
                                <a:sysClr val="window" lastClr="FFFFFF"/>
                              </a:solidFill>
                              <a:ln w="6350">
                                <a:solidFill>
                                  <a:prstClr val="black"/>
                                </a:solidFill>
                              </a:ln>
                            </wps:spPr>
                            <wps:txbx>
                              <w:txbxContent>
                                <w:p w14:paraId="351A4D49" w14:textId="77777777" w:rsidR="00984D89" w:rsidRDefault="00984D89" w:rsidP="00984D89">
                                  <w:pPr>
                                    <w:rPr>
                                      <w:b/>
                                      <w:bCs/>
                                      <w:sz w:val="18"/>
                                      <w:szCs w:val="18"/>
                                    </w:rPr>
                                  </w:pPr>
                                  <w:r w:rsidRPr="00822403">
                                    <w:rPr>
                                      <w:b/>
                                      <w:bCs/>
                                      <w:sz w:val="18"/>
                                      <w:szCs w:val="18"/>
                                    </w:rPr>
                                    <w:t>DETERMINING THE RISK LEVEL: Risk Level = Consequence Leve</w:t>
                                  </w:r>
                                  <w:r>
                                    <w:rPr>
                                      <w:b/>
                                      <w:bCs/>
                                      <w:sz w:val="18"/>
                                      <w:szCs w:val="18"/>
                                    </w:rPr>
                                    <w:t xml:space="preserve"> </w:t>
                                  </w:r>
                                  <w:r w:rsidRPr="00822403">
                                    <w:rPr>
                                      <w:b/>
                                      <w:bCs/>
                                      <w:sz w:val="18"/>
                                      <w:szCs w:val="18"/>
                                    </w:rPr>
                                    <w:t>l</w:t>
                                  </w:r>
                                  <w:r>
                                    <w:rPr>
                                      <w:b/>
                                      <w:bCs/>
                                      <w:sz w:val="18"/>
                                      <w:szCs w:val="18"/>
                                    </w:rPr>
                                    <w:t xml:space="preserve">+ </w:t>
                                  </w:r>
                                  <w:r w:rsidRPr="00822403">
                                    <w:rPr>
                                      <w:b/>
                                      <w:bCs/>
                                      <w:sz w:val="18"/>
                                      <w:szCs w:val="18"/>
                                    </w:rPr>
                                    <w:t>Likelihood Level</w:t>
                                  </w:r>
                                </w:p>
                                <w:p w14:paraId="4D13BB91" w14:textId="77777777" w:rsidR="00984D89" w:rsidRPr="00ED772F" w:rsidRDefault="00984D89" w:rsidP="00984D89">
                                  <w:pPr>
                                    <w:rPr>
                                      <w:sz w:val="18"/>
                                      <w:szCs w:val="18"/>
                                    </w:rPr>
                                  </w:pPr>
                                  <w:r w:rsidRPr="00EA12FA">
                                    <w:rPr>
                                      <w:b/>
                                      <w:bCs/>
                                      <w:sz w:val="18"/>
                                      <w:szCs w:val="18"/>
                                    </w:rPr>
                                    <w:t>Inherent Risk Exposure:</w:t>
                                  </w:r>
                                  <w:r w:rsidRPr="00ED772F">
                                    <w:rPr>
                                      <w:sz w:val="18"/>
                                      <w:szCs w:val="18"/>
                                    </w:rPr>
                                    <w:t xml:space="preserve"> For each </w:t>
                                  </w:r>
                                  <w:r>
                                    <w:rPr>
                                      <w:sz w:val="18"/>
                                      <w:szCs w:val="18"/>
                                    </w:rPr>
                                    <w:t>hazard</w:t>
                                  </w:r>
                                  <w:r w:rsidRPr="00ED772F">
                                    <w:rPr>
                                      <w:sz w:val="18"/>
                                      <w:szCs w:val="18"/>
                                    </w:rPr>
                                    <w:t>, select the expected Consequence Level and the expected</w:t>
                                  </w:r>
                                  <w:r>
                                    <w:rPr>
                                      <w:sz w:val="18"/>
                                      <w:szCs w:val="18"/>
                                    </w:rPr>
                                    <w:t xml:space="preserve"> </w:t>
                                  </w:r>
                                  <w:r w:rsidRPr="00ED772F">
                                    <w:rPr>
                                      <w:sz w:val="18"/>
                                      <w:szCs w:val="18"/>
                                    </w:rPr>
                                    <w:t>Likelihood Level assuming controls are not in place.</w:t>
                                  </w:r>
                                </w:p>
                                <w:p w14:paraId="090F7F8C" w14:textId="77777777" w:rsidR="00984D89" w:rsidRPr="00ED772F" w:rsidRDefault="00984D89" w:rsidP="00984D89">
                                  <w:pPr>
                                    <w:rPr>
                                      <w:sz w:val="18"/>
                                      <w:szCs w:val="18"/>
                                    </w:rPr>
                                  </w:pPr>
                                  <w:r w:rsidRPr="00EA12FA">
                                    <w:rPr>
                                      <w:b/>
                                      <w:bCs/>
                                      <w:sz w:val="18"/>
                                      <w:szCs w:val="18"/>
                                    </w:rPr>
                                    <w:t>Residual Risk Exposure:</w:t>
                                  </w:r>
                                  <w:r w:rsidRPr="00ED772F">
                                    <w:rPr>
                                      <w:sz w:val="18"/>
                                      <w:szCs w:val="18"/>
                                    </w:rPr>
                                    <w:t xml:space="preserve"> For each risk, select the expected Consequence Level and the expected</w:t>
                                  </w:r>
                                  <w:r>
                                    <w:rPr>
                                      <w:sz w:val="18"/>
                                      <w:szCs w:val="18"/>
                                    </w:rPr>
                                    <w:t xml:space="preserve"> </w:t>
                                  </w:r>
                                  <w:r w:rsidRPr="00ED772F">
                                    <w:rPr>
                                      <w:sz w:val="18"/>
                                      <w:szCs w:val="18"/>
                                    </w:rPr>
                                    <w:t>Likelihood Level given the type and effectiveness of the controls that are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D5089" id="_x0000_t202" coordsize="21600,21600" o:spt="202" path="m,l,21600r21600,l21600,xe">
                      <v:stroke joinstyle="miter"/>
                      <v:path gradientshapeok="t" o:connecttype="rect"/>
                    </v:shapetype>
                    <v:shape id="Text Box 12" o:spid="_x0000_s1026" type="#_x0000_t202" style="position:absolute;left:0;text-align:left;margin-left:-266.85pt;margin-top:.3pt;width:256.65pt;height:20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70HQAIAAI4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" fillcolor="window" strokeweight=".5pt">
                      <v:textbox>
                        <w:txbxContent>
                          <w:p w14:paraId="351A4D49" w14:textId="77777777" w:rsidR="00984D89" w:rsidRDefault="00984D89" w:rsidP="00984D89">
                            <w:pPr>
                              <w:rPr>
                                <w:b/>
                                <w:bCs/>
                                <w:sz w:val="18"/>
                                <w:szCs w:val="18"/>
                              </w:rPr>
                            </w:pPr>
                            <w:r w:rsidRPr="00822403">
                              <w:rPr>
                                <w:b/>
                                <w:bCs/>
                                <w:sz w:val="18"/>
                                <w:szCs w:val="18"/>
                              </w:rPr>
                              <w:t>DETERMINING THE RISK LEVEL: Risk Level = Consequence Leve</w:t>
                            </w:r>
                            <w:r>
                              <w:rPr>
                                <w:b/>
                                <w:bCs/>
                                <w:sz w:val="18"/>
                                <w:szCs w:val="18"/>
                              </w:rPr>
                              <w:t xml:space="preserve"> </w:t>
                            </w:r>
                            <w:r w:rsidRPr="00822403">
                              <w:rPr>
                                <w:b/>
                                <w:bCs/>
                                <w:sz w:val="18"/>
                                <w:szCs w:val="18"/>
                              </w:rPr>
                              <w:t>l</w:t>
                            </w:r>
                            <w:r>
                              <w:rPr>
                                <w:b/>
                                <w:bCs/>
                                <w:sz w:val="18"/>
                                <w:szCs w:val="18"/>
                              </w:rPr>
                              <w:t xml:space="preserve">+ </w:t>
                            </w:r>
                            <w:r w:rsidRPr="00822403">
                              <w:rPr>
                                <w:b/>
                                <w:bCs/>
                                <w:sz w:val="18"/>
                                <w:szCs w:val="18"/>
                              </w:rPr>
                              <w:t>Likelihood Level</w:t>
                            </w:r>
                          </w:p>
                          <w:p w14:paraId="4D13BB91" w14:textId="77777777" w:rsidR="00984D89" w:rsidRPr="00ED772F" w:rsidRDefault="00984D89" w:rsidP="00984D89">
                            <w:pPr>
                              <w:rPr>
                                <w:sz w:val="18"/>
                                <w:szCs w:val="18"/>
                              </w:rPr>
                            </w:pPr>
                            <w:r w:rsidRPr="00EA12FA">
                              <w:rPr>
                                <w:b/>
                                <w:bCs/>
                                <w:sz w:val="18"/>
                                <w:szCs w:val="18"/>
                              </w:rPr>
                              <w:t>Inherent Risk Exposure:</w:t>
                            </w:r>
                            <w:r w:rsidRPr="00ED772F">
                              <w:rPr>
                                <w:sz w:val="18"/>
                                <w:szCs w:val="18"/>
                              </w:rPr>
                              <w:t xml:space="preserve"> For each </w:t>
                            </w:r>
                            <w:r>
                              <w:rPr>
                                <w:sz w:val="18"/>
                                <w:szCs w:val="18"/>
                              </w:rPr>
                              <w:t>hazard</w:t>
                            </w:r>
                            <w:r w:rsidRPr="00ED772F">
                              <w:rPr>
                                <w:sz w:val="18"/>
                                <w:szCs w:val="18"/>
                              </w:rPr>
                              <w:t>, select the expected Consequence Level and the expected</w:t>
                            </w:r>
                            <w:r>
                              <w:rPr>
                                <w:sz w:val="18"/>
                                <w:szCs w:val="18"/>
                              </w:rPr>
                              <w:t xml:space="preserve"> </w:t>
                            </w:r>
                            <w:r w:rsidRPr="00ED772F">
                              <w:rPr>
                                <w:sz w:val="18"/>
                                <w:szCs w:val="18"/>
                              </w:rPr>
                              <w:t>Likelihood Level assuming controls are not in place.</w:t>
                            </w:r>
                          </w:p>
                          <w:p w14:paraId="090F7F8C" w14:textId="77777777" w:rsidR="00984D89" w:rsidRPr="00ED772F" w:rsidRDefault="00984D89" w:rsidP="00984D89">
                            <w:pPr>
                              <w:rPr>
                                <w:sz w:val="18"/>
                                <w:szCs w:val="18"/>
                              </w:rPr>
                            </w:pPr>
                            <w:r w:rsidRPr="00EA12FA">
                              <w:rPr>
                                <w:b/>
                                <w:bCs/>
                                <w:sz w:val="18"/>
                                <w:szCs w:val="18"/>
                              </w:rPr>
                              <w:t>Residual Risk Exposure:</w:t>
                            </w:r>
                            <w:r w:rsidRPr="00ED772F">
                              <w:rPr>
                                <w:sz w:val="18"/>
                                <w:szCs w:val="18"/>
                              </w:rPr>
                              <w:t xml:space="preserve"> For each risk, select the expected Consequence Level and the expected</w:t>
                            </w:r>
                            <w:r>
                              <w:rPr>
                                <w:sz w:val="18"/>
                                <w:szCs w:val="18"/>
                              </w:rPr>
                              <w:t xml:space="preserve"> </w:t>
                            </w:r>
                            <w:r w:rsidRPr="00ED772F">
                              <w:rPr>
                                <w:sz w:val="18"/>
                                <w:szCs w:val="18"/>
                              </w:rPr>
                              <w:t>Likelihood Level given the type and effectiveness of the controls that are in place.</w:t>
                            </w:r>
                          </w:p>
                        </w:txbxContent>
                      </v:textbox>
                    </v:shape>
                  </w:pict>
                </mc:Fallback>
              </mc:AlternateContent>
            </w:r>
          </w:p>
          <w:p w14:paraId="4603574F" w14:textId="77777777" w:rsidR="00984D89" w:rsidRPr="00465097" w:rsidRDefault="00984D89" w:rsidP="00226E76">
            <w:pPr>
              <w:jc w:val="center"/>
              <w:rPr>
                <w:b/>
                <w:bCs/>
                <w:noProof/>
                <w:sz w:val="10"/>
                <w:szCs w:val="12"/>
                <w:lang w:eastAsia="en-AU"/>
              </w:rPr>
            </w:pPr>
            <w:r w:rsidRPr="00465097">
              <w:rPr>
                <w:b/>
                <w:bCs/>
                <w:noProof/>
                <w:sz w:val="10"/>
                <w:szCs w:val="12"/>
                <w:lang w:eastAsia="en-AU"/>
              </w:rPr>
              <w:t>One visit first aid only</w:t>
            </w:r>
          </w:p>
        </w:tc>
        <w:tc>
          <w:tcPr>
            <w:tcW w:w="1463" w:type="dxa"/>
            <w:gridSpan w:val="3"/>
            <w:vAlign w:val="center"/>
          </w:tcPr>
          <w:p w14:paraId="0939526F" w14:textId="77777777" w:rsidR="00984D89" w:rsidRPr="00465097" w:rsidRDefault="00984D89" w:rsidP="00226E76">
            <w:pPr>
              <w:jc w:val="center"/>
              <w:rPr>
                <w:b/>
                <w:bCs/>
                <w:noProof/>
                <w:sz w:val="10"/>
                <w:szCs w:val="12"/>
                <w:lang w:eastAsia="en-AU"/>
              </w:rPr>
            </w:pPr>
            <w:r w:rsidRPr="00465097">
              <w:rPr>
                <w:b/>
                <w:bCs/>
                <w:noProof/>
                <w:sz w:val="10"/>
                <w:szCs w:val="12"/>
                <w:lang w:eastAsia="en-AU"/>
              </w:rPr>
              <w:t>Requires medical or repeat treatments</w:t>
            </w:r>
          </w:p>
        </w:tc>
        <w:tc>
          <w:tcPr>
            <w:tcW w:w="1417" w:type="dxa"/>
            <w:gridSpan w:val="2"/>
            <w:vAlign w:val="center"/>
          </w:tcPr>
          <w:p w14:paraId="771C32E7" w14:textId="77777777" w:rsidR="00984D89" w:rsidRPr="00465097" w:rsidRDefault="00984D89" w:rsidP="00226E76">
            <w:pPr>
              <w:jc w:val="center"/>
              <w:rPr>
                <w:b/>
                <w:bCs/>
                <w:noProof/>
                <w:sz w:val="10"/>
                <w:szCs w:val="12"/>
                <w:lang w:eastAsia="en-AU"/>
              </w:rPr>
            </w:pPr>
            <w:r w:rsidRPr="00465097">
              <w:rPr>
                <w:b/>
                <w:bCs/>
                <w:noProof/>
                <w:sz w:val="10"/>
                <w:szCs w:val="12"/>
                <w:lang w:eastAsia="en-AU"/>
              </w:rPr>
              <w:t>Permanent disability</w:t>
            </w:r>
          </w:p>
        </w:tc>
        <w:tc>
          <w:tcPr>
            <w:tcW w:w="1422" w:type="dxa"/>
            <w:gridSpan w:val="2"/>
            <w:vAlign w:val="center"/>
          </w:tcPr>
          <w:p w14:paraId="0FD9CC2B" w14:textId="77777777" w:rsidR="00984D89" w:rsidRPr="00465097" w:rsidRDefault="00984D89" w:rsidP="00226E76">
            <w:pPr>
              <w:jc w:val="center"/>
              <w:rPr>
                <w:b/>
                <w:bCs/>
                <w:noProof/>
                <w:sz w:val="10"/>
                <w:szCs w:val="12"/>
                <w:lang w:eastAsia="en-AU"/>
              </w:rPr>
            </w:pPr>
            <w:r w:rsidRPr="00465097">
              <w:rPr>
                <w:b/>
                <w:bCs/>
                <w:noProof/>
                <w:sz w:val="10"/>
                <w:szCs w:val="12"/>
                <w:lang w:eastAsia="en-AU"/>
              </w:rPr>
              <w:t>Serious Injury or long term illness</w:t>
            </w:r>
          </w:p>
        </w:tc>
        <w:tc>
          <w:tcPr>
            <w:tcW w:w="1441" w:type="dxa"/>
            <w:gridSpan w:val="2"/>
            <w:vAlign w:val="center"/>
          </w:tcPr>
          <w:p w14:paraId="317A5807" w14:textId="77777777" w:rsidR="00984D89" w:rsidRPr="00465097" w:rsidRDefault="00984D89" w:rsidP="00226E76">
            <w:pPr>
              <w:jc w:val="center"/>
              <w:rPr>
                <w:b/>
                <w:bCs/>
                <w:noProof/>
                <w:sz w:val="10"/>
                <w:szCs w:val="12"/>
                <w:lang w:eastAsia="en-AU"/>
              </w:rPr>
            </w:pPr>
            <w:r w:rsidRPr="00465097">
              <w:rPr>
                <w:b/>
                <w:bCs/>
                <w:noProof/>
                <w:sz w:val="10"/>
                <w:szCs w:val="12"/>
                <w:lang w:eastAsia="en-AU"/>
              </w:rPr>
              <w:t>Multiple of single facilities</w:t>
            </w:r>
          </w:p>
        </w:tc>
        <w:tc>
          <w:tcPr>
            <w:tcW w:w="1189" w:type="dxa"/>
            <w:vAlign w:val="center"/>
          </w:tcPr>
          <w:p w14:paraId="3D8FC62E" w14:textId="77777777" w:rsidR="00984D89" w:rsidRPr="00465097" w:rsidRDefault="00984D89" w:rsidP="00226E76">
            <w:pPr>
              <w:jc w:val="center"/>
              <w:rPr>
                <w:b/>
                <w:bCs/>
                <w:noProof/>
                <w:sz w:val="14"/>
                <w:szCs w:val="16"/>
                <w:lang w:eastAsia="en-AU"/>
              </w:rPr>
            </w:pPr>
            <w:r w:rsidRPr="00465097">
              <w:rPr>
                <w:b/>
                <w:bCs/>
                <w:noProof/>
                <w:sz w:val="14"/>
                <w:szCs w:val="16"/>
                <w:lang w:eastAsia="en-AU"/>
              </w:rPr>
              <w:t>Injury/Harm</w:t>
            </w:r>
          </w:p>
        </w:tc>
      </w:tr>
      <w:tr w:rsidR="00984D89" w:rsidRPr="00465097" w14:paraId="7A045F5B" w14:textId="77777777" w:rsidTr="00226E76">
        <w:trPr>
          <w:gridBefore w:val="2"/>
          <w:wBefore w:w="5240" w:type="dxa"/>
          <w:trHeight w:val="597"/>
        </w:trPr>
        <w:tc>
          <w:tcPr>
            <w:tcW w:w="1372" w:type="dxa"/>
            <w:gridSpan w:val="2"/>
            <w:vAlign w:val="center"/>
          </w:tcPr>
          <w:p w14:paraId="153EE723" w14:textId="77777777" w:rsidR="00984D89" w:rsidRPr="00465097" w:rsidRDefault="00984D89" w:rsidP="00226E76">
            <w:pPr>
              <w:jc w:val="center"/>
              <w:rPr>
                <w:b/>
                <w:bCs/>
                <w:noProof/>
                <w:sz w:val="10"/>
                <w:szCs w:val="12"/>
                <w:lang w:eastAsia="en-AU"/>
              </w:rPr>
            </w:pPr>
            <w:r w:rsidRPr="00465097">
              <w:rPr>
                <w:b/>
                <w:bCs/>
                <w:noProof/>
                <w:sz w:val="10"/>
                <w:szCs w:val="12"/>
                <w:lang w:eastAsia="en-AU"/>
              </w:rPr>
              <w:t>Zero minimal Impact</w:t>
            </w:r>
          </w:p>
        </w:tc>
        <w:tc>
          <w:tcPr>
            <w:tcW w:w="1463" w:type="dxa"/>
            <w:gridSpan w:val="3"/>
            <w:vAlign w:val="center"/>
          </w:tcPr>
          <w:p w14:paraId="2935F206" w14:textId="77777777" w:rsidR="00984D89" w:rsidRPr="00465097" w:rsidRDefault="00984D89" w:rsidP="00226E76">
            <w:pPr>
              <w:jc w:val="center"/>
              <w:rPr>
                <w:b/>
                <w:bCs/>
                <w:noProof/>
                <w:sz w:val="10"/>
                <w:szCs w:val="12"/>
                <w:lang w:eastAsia="en-AU"/>
              </w:rPr>
            </w:pPr>
            <w:r w:rsidRPr="00465097">
              <w:rPr>
                <w:b/>
                <w:bCs/>
                <w:noProof/>
                <w:sz w:val="10"/>
                <w:szCs w:val="12"/>
                <w:lang w:eastAsia="en-AU"/>
              </w:rPr>
              <w:t>Minimal breah of legislation</w:t>
            </w:r>
          </w:p>
        </w:tc>
        <w:tc>
          <w:tcPr>
            <w:tcW w:w="1417" w:type="dxa"/>
            <w:gridSpan w:val="2"/>
            <w:vAlign w:val="center"/>
          </w:tcPr>
          <w:p w14:paraId="15928E86" w14:textId="77777777" w:rsidR="00984D89" w:rsidRPr="00465097" w:rsidRDefault="00984D89" w:rsidP="00226E76">
            <w:pPr>
              <w:jc w:val="center"/>
              <w:rPr>
                <w:b/>
                <w:bCs/>
                <w:noProof/>
                <w:sz w:val="10"/>
                <w:szCs w:val="12"/>
                <w:lang w:eastAsia="en-AU"/>
              </w:rPr>
            </w:pPr>
            <w:r w:rsidRPr="00465097">
              <w:rPr>
                <w:b/>
                <w:bCs/>
                <w:noProof/>
                <w:sz w:val="10"/>
                <w:szCs w:val="12"/>
                <w:lang w:eastAsia="en-AU"/>
              </w:rPr>
              <w:t>Breach of legislation a noticable environmental impact</w:t>
            </w:r>
          </w:p>
        </w:tc>
        <w:tc>
          <w:tcPr>
            <w:tcW w:w="1422" w:type="dxa"/>
            <w:gridSpan w:val="2"/>
            <w:vAlign w:val="center"/>
          </w:tcPr>
          <w:p w14:paraId="327262F4" w14:textId="77777777" w:rsidR="00984D89" w:rsidRPr="00465097" w:rsidRDefault="00984D89" w:rsidP="00226E76">
            <w:pPr>
              <w:jc w:val="center"/>
              <w:rPr>
                <w:b/>
                <w:bCs/>
                <w:noProof/>
                <w:sz w:val="10"/>
                <w:szCs w:val="12"/>
                <w:lang w:eastAsia="en-AU"/>
              </w:rPr>
            </w:pPr>
            <w:r w:rsidRPr="00465097">
              <w:rPr>
                <w:b/>
                <w:bCs/>
                <w:noProof/>
                <w:sz w:val="10"/>
                <w:szCs w:val="12"/>
                <w:lang w:eastAsia="en-AU"/>
              </w:rPr>
              <w:t>Detrimental effect less than 1 year to remediate</w:t>
            </w:r>
          </w:p>
        </w:tc>
        <w:tc>
          <w:tcPr>
            <w:tcW w:w="1441" w:type="dxa"/>
            <w:gridSpan w:val="2"/>
            <w:vAlign w:val="center"/>
          </w:tcPr>
          <w:p w14:paraId="694AEDED" w14:textId="77777777" w:rsidR="00984D89" w:rsidRPr="00465097" w:rsidRDefault="00984D89" w:rsidP="00226E76">
            <w:pPr>
              <w:jc w:val="center"/>
              <w:rPr>
                <w:b/>
                <w:bCs/>
                <w:noProof/>
                <w:sz w:val="10"/>
                <w:szCs w:val="12"/>
                <w:lang w:eastAsia="en-AU"/>
              </w:rPr>
            </w:pPr>
            <w:r w:rsidRPr="00465097">
              <w:rPr>
                <w:b/>
                <w:bCs/>
                <w:noProof/>
                <w:sz w:val="10"/>
                <w:szCs w:val="12"/>
                <w:lang w:eastAsia="en-AU"/>
              </w:rPr>
              <w:t>Remediation requires &gt;5 years to recover</w:t>
            </w:r>
          </w:p>
        </w:tc>
        <w:tc>
          <w:tcPr>
            <w:tcW w:w="1189" w:type="dxa"/>
            <w:vAlign w:val="center"/>
          </w:tcPr>
          <w:p w14:paraId="7A967B47" w14:textId="77777777" w:rsidR="00984D89" w:rsidRPr="00465097" w:rsidRDefault="00984D89" w:rsidP="00226E76">
            <w:pPr>
              <w:jc w:val="center"/>
              <w:rPr>
                <w:b/>
                <w:bCs/>
                <w:noProof/>
                <w:sz w:val="14"/>
                <w:szCs w:val="16"/>
                <w:lang w:eastAsia="en-AU"/>
              </w:rPr>
            </w:pPr>
            <w:r w:rsidRPr="00465097">
              <w:rPr>
                <w:b/>
                <w:bCs/>
                <w:noProof/>
                <w:sz w:val="14"/>
                <w:szCs w:val="16"/>
                <w:lang w:eastAsia="en-AU"/>
              </w:rPr>
              <w:t>Environmental</w:t>
            </w:r>
          </w:p>
        </w:tc>
      </w:tr>
      <w:tr w:rsidR="00984D89" w:rsidRPr="00465097" w14:paraId="31E8648B" w14:textId="77777777" w:rsidTr="00226E76">
        <w:trPr>
          <w:gridBefore w:val="2"/>
          <w:wBefore w:w="5240" w:type="dxa"/>
          <w:trHeight w:val="597"/>
        </w:trPr>
        <w:tc>
          <w:tcPr>
            <w:tcW w:w="1372" w:type="dxa"/>
            <w:gridSpan w:val="2"/>
            <w:vAlign w:val="center"/>
          </w:tcPr>
          <w:p w14:paraId="14CB1CF9" w14:textId="77777777" w:rsidR="00984D89" w:rsidRPr="00465097" w:rsidRDefault="00984D89" w:rsidP="00226E76">
            <w:pPr>
              <w:jc w:val="center"/>
              <w:rPr>
                <w:b/>
                <w:bCs/>
                <w:noProof/>
                <w:sz w:val="10"/>
                <w:szCs w:val="12"/>
                <w:lang w:eastAsia="en-AU"/>
              </w:rPr>
            </w:pPr>
            <w:r w:rsidRPr="00465097">
              <w:rPr>
                <w:b/>
                <w:bCs/>
                <w:noProof/>
                <w:sz w:val="10"/>
                <w:szCs w:val="12"/>
                <w:lang w:eastAsia="en-AU"/>
              </w:rPr>
              <w:t>Threat only or hoax</w:t>
            </w:r>
          </w:p>
        </w:tc>
        <w:tc>
          <w:tcPr>
            <w:tcW w:w="1463" w:type="dxa"/>
            <w:gridSpan w:val="3"/>
            <w:vAlign w:val="center"/>
          </w:tcPr>
          <w:p w14:paraId="4F233A1F" w14:textId="77777777" w:rsidR="00984D89" w:rsidRPr="00465097" w:rsidRDefault="00984D89" w:rsidP="00226E76">
            <w:pPr>
              <w:jc w:val="center"/>
              <w:rPr>
                <w:b/>
                <w:bCs/>
                <w:noProof/>
                <w:sz w:val="10"/>
                <w:szCs w:val="12"/>
                <w:lang w:eastAsia="en-AU"/>
              </w:rPr>
            </w:pPr>
            <w:r w:rsidRPr="00465097">
              <w:rPr>
                <w:b/>
                <w:bCs/>
                <w:noProof/>
                <w:sz w:val="10"/>
                <w:szCs w:val="12"/>
                <w:lang w:eastAsia="en-AU"/>
              </w:rPr>
              <w:t>Genuine threat managed internally</w:t>
            </w:r>
          </w:p>
        </w:tc>
        <w:tc>
          <w:tcPr>
            <w:tcW w:w="1417" w:type="dxa"/>
            <w:gridSpan w:val="2"/>
            <w:vAlign w:val="center"/>
          </w:tcPr>
          <w:p w14:paraId="1579A3E9" w14:textId="77777777" w:rsidR="00984D89" w:rsidRPr="00465097" w:rsidRDefault="00984D89" w:rsidP="00226E76">
            <w:pPr>
              <w:jc w:val="center"/>
              <w:rPr>
                <w:b/>
                <w:bCs/>
                <w:noProof/>
                <w:sz w:val="10"/>
                <w:szCs w:val="12"/>
                <w:lang w:eastAsia="en-AU"/>
              </w:rPr>
            </w:pPr>
            <w:r w:rsidRPr="00465097">
              <w:rPr>
                <w:b/>
                <w:bCs/>
                <w:noProof/>
                <w:sz w:val="10"/>
                <w:szCs w:val="12"/>
                <w:lang w:eastAsia="en-AU"/>
              </w:rPr>
              <w:t>Resolved with outside assistance</w:t>
            </w:r>
          </w:p>
        </w:tc>
        <w:tc>
          <w:tcPr>
            <w:tcW w:w="1422" w:type="dxa"/>
            <w:gridSpan w:val="2"/>
            <w:vAlign w:val="center"/>
          </w:tcPr>
          <w:p w14:paraId="7691E3A7" w14:textId="77777777" w:rsidR="00984D89" w:rsidRPr="00465097" w:rsidRDefault="00984D89" w:rsidP="00226E76">
            <w:pPr>
              <w:jc w:val="center"/>
              <w:rPr>
                <w:b/>
                <w:bCs/>
                <w:noProof/>
                <w:sz w:val="10"/>
                <w:szCs w:val="12"/>
                <w:lang w:eastAsia="en-AU"/>
              </w:rPr>
            </w:pPr>
            <w:r w:rsidRPr="00465097">
              <w:rPr>
                <w:b/>
                <w:bCs/>
                <w:noProof/>
                <w:sz w:val="10"/>
                <w:szCs w:val="12"/>
                <w:lang w:eastAsia="en-AU"/>
              </w:rPr>
              <w:t>Situation controlled by outside agency</w:t>
            </w:r>
          </w:p>
        </w:tc>
        <w:tc>
          <w:tcPr>
            <w:tcW w:w="1441" w:type="dxa"/>
            <w:gridSpan w:val="2"/>
            <w:vAlign w:val="center"/>
          </w:tcPr>
          <w:p w14:paraId="55D77ED8" w14:textId="77777777" w:rsidR="00984D89" w:rsidRPr="00465097" w:rsidRDefault="00984D89" w:rsidP="00226E76">
            <w:pPr>
              <w:jc w:val="center"/>
              <w:rPr>
                <w:b/>
                <w:bCs/>
                <w:noProof/>
                <w:sz w:val="10"/>
                <w:szCs w:val="12"/>
                <w:lang w:eastAsia="en-AU"/>
              </w:rPr>
            </w:pPr>
            <w:r w:rsidRPr="00465097">
              <w:rPr>
                <w:b/>
                <w:bCs/>
                <w:noProof/>
                <w:sz w:val="10"/>
                <w:szCs w:val="12"/>
                <w:lang w:eastAsia="en-AU"/>
              </w:rPr>
              <w:t>Successful attack, civil unrest</w:t>
            </w:r>
          </w:p>
        </w:tc>
        <w:tc>
          <w:tcPr>
            <w:tcW w:w="1189" w:type="dxa"/>
            <w:vAlign w:val="center"/>
          </w:tcPr>
          <w:p w14:paraId="472A0401" w14:textId="77777777" w:rsidR="00984D89" w:rsidRPr="00465097" w:rsidRDefault="00984D89" w:rsidP="00226E76">
            <w:pPr>
              <w:jc w:val="center"/>
              <w:rPr>
                <w:b/>
                <w:bCs/>
                <w:noProof/>
                <w:sz w:val="14"/>
                <w:szCs w:val="16"/>
                <w:lang w:eastAsia="en-AU"/>
              </w:rPr>
            </w:pPr>
            <w:r w:rsidRPr="00465097">
              <w:rPr>
                <w:b/>
                <w:bCs/>
                <w:noProof/>
                <w:sz w:val="14"/>
                <w:szCs w:val="16"/>
                <w:lang w:eastAsia="en-AU"/>
              </w:rPr>
              <w:t>Security</w:t>
            </w:r>
          </w:p>
        </w:tc>
      </w:tr>
      <w:tr w:rsidR="00984D89" w:rsidRPr="00465097" w14:paraId="30A14865" w14:textId="77777777" w:rsidTr="00226E76">
        <w:trPr>
          <w:gridBefore w:val="2"/>
          <w:wBefore w:w="5240" w:type="dxa"/>
          <w:trHeight w:val="597"/>
        </w:trPr>
        <w:tc>
          <w:tcPr>
            <w:tcW w:w="1372" w:type="dxa"/>
            <w:gridSpan w:val="2"/>
            <w:vAlign w:val="center"/>
          </w:tcPr>
          <w:p w14:paraId="3B65FB98" w14:textId="77777777" w:rsidR="00984D89" w:rsidRPr="00465097" w:rsidRDefault="00984D89" w:rsidP="00226E76">
            <w:pPr>
              <w:jc w:val="center"/>
              <w:rPr>
                <w:b/>
                <w:bCs/>
                <w:noProof/>
                <w:sz w:val="10"/>
                <w:szCs w:val="12"/>
                <w:lang w:eastAsia="en-AU"/>
              </w:rPr>
            </w:pPr>
            <w:r w:rsidRPr="00465097">
              <w:rPr>
                <w:b/>
                <w:bCs/>
                <w:noProof/>
                <w:sz w:val="10"/>
                <w:szCs w:val="12"/>
                <w:lang w:eastAsia="en-AU"/>
              </w:rPr>
              <w:t>No impact on business</w:t>
            </w:r>
          </w:p>
        </w:tc>
        <w:tc>
          <w:tcPr>
            <w:tcW w:w="1463" w:type="dxa"/>
            <w:gridSpan w:val="3"/>
            <w:vAlign w:val="center"/>
          </w:tcPr>
          <w:p w14:paraId="5271BA8D" w14:textId="77777777" w:rsidR="00984D89" w:rsidRPr="00465097" w:rsidRDefault="00984D89" w:rsidP="00226E76">
            <w:pPr>
              <w:jc w:val="center"/>
              <w:rPr>
                <w:b/>
                <w:bCs/>
                <w:noProof/>
                <w:sz w:val="10"/>
                <w:szCs w:val="12"/>
                <w:lang w:eastAsia="en-AU"/>
              </w:rPr>
            </w:pPr>
            <w:r w:rsidRPr="00465097">
              <w:rPr>
                <w:b/>
                <w:bCs/>
                <w:noProof/>
                <w:sz w:val="10"/>
                <w:szCs w:val="12"/>
                <w:lang w:eastAsia="en-AU"/>
              </w:rPr>
              <w:t>Loss of production for half a day</w:t>
            </w:r>
          </w:p>
        </w:tc>
        <w:tc>
          <w:tcPr>
            <w:tcW w:w="1417" w:type="dxa"/>
            <w:gridSpan w:val="2"/>
            <w:vAlign w:val="center"/>
          </w:tcPr>
          <w:p w14:paraId="700EA63C" w14:textId="77777777" w:rsidR="00984D89" w:rsidRPr="00465097" w:rsidRDefault="00984D89" w:rsidP="00226E76">
            <w:pPr>
              <w:jc w:val="center"/>
              <w:rPr>
                <w:b/>
                <w:bCs/>
                <w:noProof/>
                <w:sz w:val="10"/>
                <w:szCs w:val="12"/>
                <w:lang w:eastAsia="en-AU"/>
              </w:rPr>
            </w:pPr>
            <w:r w:rsidRPr="00465097">
              <w:rPr>
                <w:b/>
                <w:bCs/>
                <w:noProof/>
                <w:sz w:val="10"/>
                <w:szCs w:val="12"/>
                <w:lang w:eastAsia="en-AU"/>
              </w:rPr>
              <w:t>Loss of production for less than 1 day</w:t>
            </w:r>
          </w:p>
        </w:tc>
        <w:tc>
          <w:tcPr>
            <w:tcW w:w="1422" w:type="dxa"/>
            <w:gridSpan w:val="2"/>
            <w:vAlign w:val="center"/>
          </w:tcPr>
          <w:p w14:paraId="7D0C4507" w14:textId="77777777" w:rsidR="00984D89" w:rsidRPr="00465097" w:rsidRDefault="00984D89" w:rsidP="00226E76">
            <w:pPr>
              <w:jc w:val="center"/>
              <w:rPr>
                <w:b/>
                <w:bCs/>
                <w:noProof/>
                <w:sz w:val="10"/>
                <w:szCs w:val="12"/>
                <w:lang w:eastAsia="en-AU"/>
              </w:rPr>
            </w:pPr>
            <w:r w:rsidRPr="00465097">
              <w:rPr>
                <w:b/>
                <w:bCs/>
                <w:noProof/>
                <w:sz w:val="10"/>
                <w:szCs w:val="12"/>
                <w:lang w:eastAsia="en-AU"/>
              </w:rPr>
              <w:t>Loss of production capability for greater than 1 day</w:t>
            </w:r>
          </w:p>
        </w:tc>
        <w:tc>
          <w:tcPr>
            <w:tcW w:w="1441" w:type="dxa"/>
            <w:gridSpan w:val="2"/>
            <w:vAlign w:val="center"/>
          </w:tcPr>
          <w:p w14:paraId="5AC119D9" w14:textId="77777777" w:rsidR="00984D89" w:rsidRPr="00465097" w:rsidRDefault="00984D89" w:rsidP="00226E76">
            <w:pPr>
              <w:jc w:val="center"/>
              <w:rPr>
                <w:b/>
                <w:bCs/>
                <w:noProof/>
                <w:sz w:val="10"/>
                <w:szCs w:val="12"/>
                <w:lang w:eastAsia="en-AU"/>
              </w:rPr>
            </w:pPr>
            <w:r w:rsidRPr="00465097">
              <w:rPr>
                <w:b/>
                <w:bCs/>
                <w:noProof/>
                <w:sz w:val="10"/>
                <w:szCs w:val="12"/>
                <w:lang w:eastAsia="en-AU"/>
              </w:rPr>
              <w:t>Risk of site closure</w:t>
            </w:r>
          </w:p>
        </w:tc>
        <w:tc>
          <w:tcPr>
            <w:tcW w:w="1189" w:type="dxa"/>
            <w:vAlign w:val="center"/>
          </w:tcPr>
          <w:p w14:paraId="3D0980DC" w14:textId="77777777" w:rsidR="00984D89" w:rsidRPr="00465097" w:rsidRDefault="00984D89" w:rsidP="00226E76">
            <w:pPr>
              <w:jc w:val="center"/>
              <w:rPr>
                <w:b/>
                <w:bCs/>
                <w:noProof/>
                <w:sz w:val="14"/>
                <w:szCs w:val="16"/>
                <w:lang w:eastAsia="en-AU"/>
              </w:rPr>
            </w:pPr>
            <w:r w:rsidRPr="00465097">
              <w:rPr>
                <w:b/>
                <w:bCs/>
                <w:noProof/>
                <w:sz w:val="14"/>
                <w:szCs w:val="16"/>
                <w:lang w:eastAsia="en-AU"/>
              </w:rPr>
              <w:t>Business</w:t>
            </w:r>
          </w:p>
        </w:tc>
      </w:tr>
      <w:tr w:rsidR="00984D89" w:rsidRPr="00465097" w14:paraId="153FA004" w14:textId="77777777" w:rsidTr="00226E76">
        <w:trPr>
          <w:gridBefore w:val="2"/>
          <w:wBefore w:w="5240" w:type="dxa"/>
          <w:trHeight w:val="597"/>
        </w:trPr>
        <w:tc>
          <w:tcPr>
            <w:tcW w:w="1372" w:type="dxa"/>
            <w:gridSpan w:val="2"/>
            <w:vAlign w:val="center"/>
          </w:tcPr>
          <w:p w14:paraId="366327AE" w14:textId="77777777" w:rsidR="00984D89" w:rsidRPr="00465097" w:rsidRDefault="00984D89" w:rsidP="00226E76">
            <w:pPr>
              <w:jc w:val="center"/>
              <w:rPr>
                <w:b/>
                <w:bCs/>
                <w:noProof/>
                <w:sz w:val="10"/>
                <w:szCs w:val="12"/>
                <w:lang w:eastAsia="en-AU"/>
              </w:rPr>
            </w:pPr>
            <w:r w:rsidRPr="00465097">
              <w:rPr>
                <w:b/>
                <w:bCs/>
                <w:noProof/>
                <w:sz w:val="10"/>
                <w:szCs w:val="12"/>
                <w:lang w:eastAsia="en-AU"/>
              </w:rPr>
              <w:t>No breach or minimal breach</w:t>
            </w:r>
          </w:p>
        </w:tc>
        <w:tc>
          <w:tcPr>
            <w:tcW w:w="1463" w:type="dxa"/>
            <w:gridSpan w:val="3"/>
            <w:vAlign w:val="center"/>
          </w:tcPr>
          <w:p w14:paraId="14F601A6" w14:textId="77777777" w:rsidR="00984D89" w:rsidRPr="00465097" w:rsidRDefault="00984D89" w:rsidP="00226E76">
            <w:pPr>
              <w:jc w:val="center"/>
              <w:rPr>
                <w:b/>
                <w:bCs/>
                <w:noProof/>
                <w:sz w:val="10"/>
                <w:szCs w:val="12"/>
                <w:lang w:eastAsia="en-AU"/>
              </w:rPr>
            </w:pPr>
            <w:r w:rsidRPr="00465097">
              <w:rPr>
                <w:b/>
                <w:bCs/>
                <w:noProof/>
                <w:sz w:val="10"/>
                <w:szCs w:val="12"/>
                <w:lang w:eastAsia="en-AU"/>
              </w:rPr>
              <w:t>Minor breach of legiation, low risk of fines</w:t>
            </w:r>
          </w:p>
        </w:tc>
        <w:tc>
          <w:tcPr>
            <w:tcW w:w="1417" w:type="dxa"/>
            <w:gridSpan w:val="2"/>
            <w:vAlign w:val="center"/>
          </w:tcPr>
          <w:p w14:paraId="3CAA0310" w14:textId="77777777" w:rsidR="00984D89" w:rsidRPr="00465097" w:rsidRDefault="00984D89" w:rsidP="00226E76">
            <w:pPr>
              <w:jc w:val="center"/>
              <w:rPr>
                <w:b/>
                <w:bCs/>
                <w:noProof/>
                <w:sz w:val="10"/>
                <w:szCs w:val="12"/>
                <w:lang w:eastAsia="en-AU"/>
              </w:rPr>
            </w:pPr>
            <w:r w:rsidRPr="00465097">
              <w:rPr>
                <w:b/>
                <w:bCs/>
                <w:noProof/>
                <w:sz w:val="10"/>
                <w:szCs w:val="12"/>
                <w:lang w:eastAsia="en-AU"/>
              </w:rPr>
              <w:t>Moderate breach of legislation, risk of fine</w:t>
            </w:r>
          </w:p>
        </w:tc>
        <w:tc>
          <w:tcPr>
            <w:tcW w:w="1422" w:type="dxa"/>
            <w:gridSpan w:val="2"/>
            <w:vAlign w:val="center"/>
          </w:tcPr>
          <w:p w14:paraId="61445AC5" w14:textId="77777777" w:rsidR="00984D89" w:rsidRPr="00465097" w:rsidRDefault="00984D89" w:rsidP="00226E76">
            <w:pPr>
              <w:jc w:val="center"/>
              <w:rPr>
                <w:b/>
                <w:bCs/>
                <w:noProof/>
                <w:sz w:val="10"/>
                <w:szCs w:val="12"/>
                <w:lang w:eastAsia="en-AU"/>
              </w:rPr>
            </w:pPr>
            <w:r w:rsidRPr="00465097">
              <w:rPr>
                <w:b/>
                <w:bCs/>
                <w:noProof/>
                <w:sz w:val="10"/>
                <w:szCs w:val="12"/>
                <w:lang w:eastAsia="en-AU"/>
              </w:rPr>
              <w:t>Breach of legislation risk of fines and prosecution</w:t>
            </w:r>
          </w:p>
        </w:tc>
        <w:tc>
          <w:tcPr>
            <w:tcW w:w="1441" w:type="dxa"/>
            <w:gridSpan w:val="2"/>
            <w:vAlign w:val="center"/>
          </w:tcPr>
          <w:p w14:paraId="165B2F3B" w14:textId="77777777" w:rsidR="00984D89" w:rsidRPr="00465097" w:rsidRDefault="00984D89" w:rsidP="00226E76">
            <w:pPr>
              <w:jc w:val="center"/>
              <w:rPr>
                <w:b/>
                <w:bCs/>
                <w:noProof/>
                <w:sz w:val="10"/>
                <w:szCs w:val="12"/>
                <w:lang w:eastAsia="en-AU"/>
              </w:rPr>
            </w:pPr>
            <w:r w:rsidRPr="00465097">
              <w:rPr>
                <w:b/>
                <w:bCs/>
                <w:noProof/>
                <w:sz w:val="10"/>
                <w:szCs w:val="12"/>
                <w:lang w:eastAsia="en-AU"/>
              </w:rPr>
              <w:t>Possible majpr fines, prosecution or jail</w:t>
            </w:r>
          </w:p>
        </w:tc>
        <w:tc>
          <w:tcPr>
            <w:tcW w:w="1189" w:type="dxa"/>
            <w:vAlign w:val="center"/>
          </w:tcPr>
          <w:p w14:paraId="432FA0FB" w14:textId="77777777" w:rsidR="00984D89" w:rsidRPr="00465097" w:rsidRDefault="00984D89" w:rsidP="00226E76">
            <w:pPr>
              <w:jc w:val="center"/>
              <w:rPr>
                <w:b/>
                <w:bCs/>
                <w:noProof/>
                <w:sz w:val="14"/>
                <w:szCs w:val="16"/>
                <w:lang w:eastAsia="en-AU"/>
              </w:rPr>
            </w:pPr>
            <w:r w:rsidRPr="00465097">
              <w:rPr>
                <w:b/>
                <w:bCs/>
                <w:noProof/>
                <w:sz w:val="14"/>
                <w:szCs w:val="16"/>
                <w:lang w:eastAsia="en-AU"/>
              </w:rPr>
              <w:t>Compliance</w:t>
            </w:r>
          </w:p>
        </w:tc>
      </w:tr>
      <w:tr w:rsidR="00984D89" w:rsidRPr="00465097" w14:paraId="601B79AB" w14:textId="77777777" w:rsidTr="00226E76">
        <w:trPr>
          <w:gridBefore w:val="2"/>
          <w:wBefore w:w="5240" w:type="dxa"/>
          <w:trHeight w:val="597"/>
        </w:trPr>
        <w:tc>
          <w:tcPr>
            <w:tcW w:w="1372" w:type="dxa"/>
            <w:gridSpan w:val="2"/>
            <w:vAlign w:val="center"/>
          </w:tcPr>
          <w:p w14:paraId="44EA8355" w14:textId="77777777" w:rsidR="00984D89" w:rsidRPr="00465097" w:rsidRDefault="00984D89" w:rsidP="00226E76">
            <w:pPr>
              <w:jc w:val="center"/>
              <w:rPr>
                <w:b/>
                <w:bCs/>
                <w:noProof/>
                <w:sz w:val="10"/>
                <w:szCs w:val="12"/>
                <w:lang w:eastAsia="en-AU"/>
              </w:rPr>
            </w:pPr>
            <w:r w:rsidRPr="00465097">
              <w:rPr>
                <w:b/>
                <w:bCs/>
                <w:noProof/>
                <w:sz w:val="10"/>
                <w:szCs w:val="12"/>
                <w:lang w:eastAsia="en-AU"/>
              </w:rPr>
              <w:t>Community tolerace minimal compliants</w:t>
            </w:r>
          </w:p>
        </w:tc>
        <w:tc>
          <w:tcPr>
            <w:tcW w:w="1463" w:type="dxa"/>
            <w:gridSpan w:val="3"/>
            <w:vAlign w:val="center"/>
          </w:tcPr>
          <w:p w14:paraId="73BD3176" w14:textId="77777777" w:rsidR="00984D89" w:rsidRPr="00465097" w:rsidRDefault="00984D89" w:rsidP="00226E76">
            <w:pPr>
              <w:jc w:val="center"/>
              <w:rPr>
                <w:b/>
                <w:bCs/>
                <w:noProof/>
                <w:sz w:val="10"/>
                <w:szCs w:val="12"/>
                <w:lang w:eastAsia="en-AU"/>
              </w:rPr>
            </w:pPr>
            <w:r w:rsidRPr="00465097">
              <w:rPr>
                <w:b/>
                <w:bCs/>
                <w:noProof/>
                <w:sz w:val="10"/>
                <w:szCs w:val="12"/>
                <w:lang w:eastAsia="en-AU"/>
              </w:rPr>
              <w:t>Possibility of compliants low risk of publicity</w:t>
            </w:r>
          </w:p>
        </w:tc>
        <w:tc>
          <w:tcPr>
            <w:tcW w:w="1417" w:type="dxa"/>
            <w:gridSpan w:val="2"/>
            <w:vAlign w:val="center"/>
          </w:tcPr>
          <w:p w14:paraId="3C1F770D" w14:textId="77777777" w:rsidR="00984D89" w:rsidRPr="00465097" w:rsidRDefault="00984D89" w:rsidP="00226E76">
            <w:pPr>
              <w:jc w:val="center"/>
              <w:rPr>
                <w:b/>
                <w:bCs/>
                <w:noProof/>
                <w:sz w:val="10"/>
                <w:szCs w:val="12"/>
                <w:lang w:eastAsia="en-AU"/>
              </w:rPr>
            </w:pPr>
            <w:r w:rsidRPr="00465097">
              <w:rPr>
                <w:b/>
                <w:bCs/>
                <w:noProof/>
                <w:sz w:val="10"/>
                <w:szCs w:val="12"/>
                <w:lang w:eastAsia="en-AU"/>
              </w:rPr>
              <w:t>External complaints risk of medium coverage</w:t>
            </w:r>
          </w:p>
        </w:tc>
        <w:tc>
          <w:tcPr>
            <w:tcW w:w="1422" w:type="dxa"/>
            <w:gridSpan w:val="2"/>
            <w:vAlign w:val="center"/>
          </w:tcPr>
          <w:p w14:paraId="1E26F8E1" w14:textId="77777777" w:rsidR="00984D89" w:rsidRPr="00465097" w:rsidRDefault="00984D89" w:rsidP="00226E76">
            <w:pPr>
              <w:jc w:val="center"/>
              <w:rPr>
                <w:b/>
                <w:bCs/>
                <w:noProof/>
                <w:sz w:val="10"/>
                <w:szCs w:val="12"/>
                <w:lang w:eastAsia="en-AU"/>
              </w:rPr>
            </w:pPr>
            <w:r w:rsidRPr="00465097">
              <w:rPr>
                <w:b/>
                <w:bCs/>
                <w:noProof/>
                <w:sz w:val="10"/>
                <w:szCs w:val="12"/>
                <w:lang w:eastAsia="en-AU"/>
              </w:rPr>
              <w:t>Likely media attention, local and state</w:t>
            </w:r>
          </w:p>
        </w:tc>
        <w:tc>
          <w:tcPr>
            <w:tcW w:w="1441" w:type="dxa"/>
            <w:gridSpan w:val="2"/>
            <w:vAlign w:val="center"/>
          </w:tcPr>
          <w:p w14:paraId="58268A55" w14:textId="77777777" w:rsidR="00984D89" w:rsidRPr="00465097" w:rsidRDefault="00984D89" w:rsidP="00226E76">
            <w:pPr>
              <w:jc w:val="center"/>
              <w:rPr>
                <w:b/>
                <w:bCs/>
                <w:noProof/>
                <w:sz w:val="10"/>
                <w:szCs w:val="12"/>
                <w:lang w:eastAsia="en-AU"/>
              </w:rPr>
            </w:pPr>
            <w:r w:rsidRPr="00465097">
              <w:rPr>
                <w:b/>
                <w:bCs/>
                <w:noProof/>
                <w:sz w:val="10"/>
                <w:szCs w:val="12"/>
                <w:lang w:eastAsia="en-AU"/>
              </w:rPr>
              <w:t>National or internatonal media coverage</w:t>
            </w:r>
          </w:p>
        </w:tc>
        <w:tc>
          <w:tcPr>
            <w:tcW w:w="1189" w:type="dxa"/>
            <w:vAlign w:val="center"/>
          </w:tcPr>
          <w:p w14:paraId="5995BA5D" w14:textId="77777777" w:rsidR="00984D89" w:rsidRPr="00465097" w:rsidRDefault="00984D89" w:rsidP="00226E76">
            <w:pPr>
              <w:jc w:val="center"/>
              <w:rPr>
                <w:b/>
                <w:bCs/>
                <w:noProof/>
                <w:sz w:val="14"/>
                <w:szCs w:val="16"/>
                <w:lang w:eastAsia="en-AU"/>
              </w:rPr>
            </w:pPr>
            <w:r w:rsidRPr="00465097">
              <w:rPr>
                <w:b/>
                <w:bCs/>
                <w:noProof/>
                <w:sz w:val="14"/>
                <w:szCs w:val="16"/>
                <w:lang w:eastAsia="en-AU"/>
              </w:rPr>
              <w:t>Reputational</w:t>
            </w:r>
          </w:p>
        </w:tc>
      </w:tr>
      <w:tr w:rsidR="00984D89" w:rsidRPr="00465097" w14:paraId="3102EFB2" w14:textId="77777777" w:rsidTr="00226E76">
        <w:trPr>
          <w:gridBefore w:val="2"/>
          <w:wBefore w:w="5240" w:type="dxa"/>
          <w:trHeight w:val="597"/>
        </w:trPr>
        <w:tc>
          <w:tcPr>
            <w:tcW w:w="1372" w:type="dxa"/>
            <w:gridSpan w:val="2"/>
            <w:vAlign w:val="center"/>
          </w:tcPr>
          <w:p w14:paraId="191786F1" w14:textId="77777777" w:rsidR="00984D89" w:rsidRPr="00465097" w:rsidRDefault="00984D89" w:rsidP="00226E76">
            <w:pPr>
              <w:jc w:val="center"/>
              <w:rPr>
                <w:b/>
                <w:bCs/>
                <w:noProof/>
                <w:sz w:val="10"/>
                <w:szCs w:val="12"/>
                <w:lang w:eastAsia="en-AU"/>
              </w:rPr>
            </w:pPr>
            <w:r w:rsidRPr="00465097">
              <w:rPr>
                <w:b/>
                <w:bCs/>
                <w:noProof/>
                <w:sz w:val="10"/>
                <w:szCs w:val="12"/>
                <w:lang w:eastAsia="en-AU"/>
              </w:rPr>
              <w:t>Up to $10,000</w:t>
            </w:r>
          </w:p>
        </w:tc>
        <w:tc>
          <w:tcPr>
            <w:tcW w:w="1463" w:type="dxa"/>
            <w:gridSpan w:val="3"/>
            <w:vAlign w:val="center"/>
          </w:tcPr>
          <w:p w14:paraId="36A07BA8" w14:textId="77777777" w:rsidR="00984D89" w:rsidRPr="00465097" w:rsidRDefault="00984D89" w:rsidP="00226E76">
            <w:pPr>
              <w:rPr>
                <w:b/>
                <w:bCs/>
                <w:noProof/>
                <w:sz w:val="10"/>
                <w:szCs w:val="12"/>
                <w:lang w:eastAsia="en-AU"/>
              </w:rPr>
            </w:pPr>
            <w:r w:rsidRPr="00465097">
              <w:rPr>
                <w:b/>
                <w:bCs/>
                <w:noProof/>
                <w:sz w:val="10"/>
                <w:szCs w:val="12"/>
                <w:lang w:eastAsia="en-AU"/>
              </w:rPr>
              <w:t>Greater than $10,000 up to $50,000</w:t>
            </w:r>
          </w:p>
        </w:tc>
        <w:tc>
          <w:tcPr>
            <w:tcW w:w="1417" w:type="dxa"/>
            <w:gridSpan w:val="2"/>
            <w:vAlign w:val="center"/>
          </w:tcPr>
          <w:p w14:paraId="45B4A709" w14:textId="77777777" w:rsidR="00984D89" w:rsidRPr="00465097" w:rsidRDefault="00984D89" w:rsidP="00226E76">
            <w:pPr>
              <w:jc w:val="center"/>
              <w:rPr>
                <w:b/>
                <w:bCs/>
                <w:noProof/>
                <w:sz w:val="10"/>
                <w:szCs w:val="12"/>
                <w:lang w:eastAsia="en-AU"/>
              </w:rPr>
            </w:pPr>
            <w:r w:rsidRPr="00465097">
              <w:rPr>
                <w:b/>
                <w:bCs/>
                <w:noProof/>
                <w:sz w:val="10"/>
                <w:szCs w:val="12"/>
                <w:lang w:eastAsia="en-AU"/>
              </w:rPr>
              <w:t>Greater than $50.000- up to $200,000</w:t>
            </w:r>
          </w:p>
        </w:tc>
        <w:tc>
          <w:tcPr>
            <w:tcW w:w="1422" w:type="dxa"/>
            <w:gridSpan w:val="2"/>
            <w:vAlign w:val="center"/>
          </w:tcPr>
          <w:p w14:paraId="3E78D74A" w14:textId="77777777" w:rsidR="00984D89" w:rsidRPr="00465097" w:rsidRDefault="00984D89" w:rsidP="00226E76">
            <w:pPr>
              <w:jc w:val="center"/>
              <w:rPr>
                <w:b/>
                <w:bCs/>
                <w:noProof/>
                <w:sz w:val="10"/>
                <w:szCs w:val="12"/>
                <w:lang w:eastAsia="en-AU"/>
              </w:rPr>
            </w:pPr>
            <w:r w:rsidRPr="00465097">
              <w:rPr>
                <w:b/>
                <w:bCs/>
                <w:noProof/>
                <w:sz w:val="10"/>
                <w:szCs w:val="12"/>
                <w:lang w:eastAsia="en-AU"/>
              </w:rPr>
              <w:t>Greater than $200,000 up to $500,000</w:t>
            </w:r>
          </w:p>
        </w:tc>
        <w:tc>
          <w:tcPr>
            <w:tcW w:w="1441" w:type="dxa"/>
            <w:gridSpan w:val="2"/>
            <w:vAlign w:val="center"/>
          </w:tcPr>
          <w:p w14:paraId="3CE8159D" w14:textId="77777777" w:rsidR="00984D89" w:rsidRPr="00465097" w:rsidRDefault="00984D89" w:rsidP="00226E76">
            <w:pPr>
              <w:jc w:val="center"/>
              <w:rPr>
                <w:b/>
                <w:bCs/>
                <w:noProof/>
                <w:sz w:val="10"/>
                <w:szCs w:val="12"/>
                <w:lang w:eastAsia="en-AU"/>
              </w:rPr>
            </w:pPr>
            <w:r w:rsidRPr="00465097">
              <w:rPr>
                <w:b/>
                <w:bCs/>
                <w:noProof/>
                <w:sz w:val="10"/>
                <w:szCs w:val="12"/>
                <w:lang w:eastAsia="en-AU"/>
              </w:rPr>
              <w:t>Greater than $500,000</w:t>
            </w:r>
          </w:p>
        </w:tc>
        <w:tc>
          <w:tcPr>
            <w:tcW w:w="1189" w:type="dxa"/>
            <w:vAlign w:val="center"/>
          </w:tcPr>
          <w:p w14:paraId="2E91F8CF" w14:textId="77777777" w:rsidR="00984D89" w:rsidRPr="00465097" w:rsidRDefault="00984D89" w:rsidP="00226E76">
            <w:pPr>
              <w:jc w:val="center"/>
              <w:rPr>
                <w:b/>
                <w:bCs/>
                <w:noProof/>
                <w:sz w:val="14"/>
                <w:szCs w:val="16"/>
                <w:lang w:eastAsia="en-AU"/>
              </w:rPr>
            </w:pPr>
            <w:r w:rsidRPr="00465097">
              <w:rPr>
                <w:b/>
                <w:bCs/>
                <w:noProof/>
                <w:sz w:val="14"/>
                <w:szCs w:val="16"/>
                <w:lang w:eastAsia="en-AU"/>
              </w:rPr>
              <w:t>Finance</w:t>
            </w:r>
          </w:p>
        </w:tc>
      </w:tr>
      <w:tr w:rsidR="00984D89" w:rsidRPr="00465097" w14:paraId="6E432AEC" w14:textId="77777777" w:rsidTr="00226E76">
        <w:trPr>
          <w:gridAfter w:val="1"/>
          <w:wAfter w:w="1189" w:type="dxa"/>
          <w:trHeight w:val="358"/>
        </w:trPr>
        <w:tc>
          <w:tcPr>
            <w:tcW w:w="5240" w:type="dxa"/>
            <w:gridSpan w:val="2"/>
            <w:vMerge w:val="restart"/>
            <w:shd w:val="clear" w:color="auto" w:fill="EEECE1"/>
          </w:tcPr>
          <w:p w14:paraId="58B258FA" w14:textId="77777777" w:rsidR="00984D89" w:rsidRPr="00465097" w:rsidRDefault="00984D89" w:rsidP="00226E76">
            <w:pPr>
              <w:rPr>
                <w:rFonts w:ascii="Calibri" w:hAnsi="Calibri" w:cs="Calibri"/>
                <w:b/>
                <w:bCs/>
                <w:noProof/>
                <w:sz w:val="16"/>
                <w:szCs w:val="16"/>
                <w:lang w:eastAsia="en-AU"/>
              </w:rPr>
            </w:pPr>
            <w:r w:rsidRPr="00465097">
              <w:rPr>
                <w:rFonts w:ascii="Calibri" w:hAnsi="Calibri" w:cs="Calibri"/>
                <w:b/>
                <w:bCs/>
                <w:noProof/>
                <w:szCs w:val="20"/>
                <w:lang w:eastAsia="en-AU"/>
              </w:rPr>
              <w:t>Likelihood</w:t>
            </w:r>
          </w:p>
        </w:tc>
        <w:tc>
          <w:tcPr>
            <w:tcW w:w="7115" w:type="dxa"/>
            <w:gridSpan w:val="11"/>
            <w:shd w:val="clear" w:color="auto" w:fill="EEECE1"/>
          </w:tcPr>
          <w:p w14:paraId="4D0C5C71" w14:textId="77777777" w:rsidR="00984D89" w:rsidRPr="00465097" w:rsidRDefault="00984D89" w:rsidP="00226E76">
            <w:pPr>
              <w:rPr>
                <w:rFonts w:ascii="Calibri" w:hAnsi="Calibri" w:cs="Calibri"/>
                <w:b/>
                <w:bCs/>
                <w:noProof/>
                <w:sz w:val="16"/>
                <w:szCs w:val="16"/>
                <w:lang w:eastAsia="en-AU"/>
              </w:rPr>
            </w:pPr>
            <w:r w:rsidRPr="00465097">
              <w:rPr>
                <w:rFonts w:ascii="Calibri" w:hAnsi="Calibri" w:cs="Calibri"/>
                <w:b/>
                <w:bCs/>
                <w:noProof/>
                <w:szCs w:val="20"/>
                <w:lang w:eastAsia="en-AU"/>
              </w:rPr>
              <w:t>Concequence</w:t>
            </w:r>
          </w:p>
        </w:tc>
      </w:tr>
      <w:tr w:rsidR="00984D89" w:rsidRPr="00465097" w14:paraId="62074C3E" w14:textId="77777777" w:rsidTr="00226E76">
        <w:trPr>
          <w:gridAfter w:val="1"/>
          <w:wAfter w:w="1189" w:type="dxa"/>
          <w:trHeight w:val="464"/>
        </w:trPr>
        <w:tc>
          <w:tcPr>
            <w:tcW w:w="5240" w:type="dxa"/>
            <w:gridSpan w:val="2"/>
            <w:vMerge/>
            <w:shd w:val="clear" w:color="auto" w:fill="EEECE1"/>
          </w:tcPr>
          <w:p w14:paraId="21D291B4" w14:textId="77777777" w:rsidR="00984D89" w:rsidRPr="00465097" w:rsidRDefault="00984D89" w:rsidP="00226E76">
            <w:pPr>
              <w:rPr>
                <w:rFonts w:ascii="Calibri" w:hAnsi="Calibri" w:cs="Calibri"/>
                <w:noProof/>
                <w:sz w:val="16"/>
                <w:szCs w:val="16"/>
                <w:lang w:eastAsia="en-AU"/>
              </w:rPr>
            </w:pPr>
          </w:p>
        </w:tc>
        <w:tc>
          <w:tcPr>
            <w:tcW w:w="1417" w:type="dxa"/>
            <w:gridSpan w:val="3"/>
            <w:shd w:val="clear" w:color="auto" w:fill="00B050"/>
          </w:tcPr>
          <w:p w14:paraId="262C6482"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Insignificant</w:t>
            </w:r>
          </w:p>
        </w:tc>
        <w:tc>
          <w:tcPr>
            <w:tcW w:w="1418" w:type="dxa"/>
            <w:gridSpan w:val="2"/>
            <w:shd w:val="clear" w:color="auto" w:fill="FFFF00"/>
          </w:tcPr>
          <w:p w14:paraId="101898F6"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Minor</w:t>
            </w:r>
          </w:p>
        </w:tc>
        <w:tc>
          <w:tcPr>
            <w:tcW w:w="1417" w:type="dxa"/>
            <w:gridSpan w:val="2"/>
            <w:shd w:val="clear" w:color="auto" w:fill="FFC000"/>
          </w:tcPr>
          <w:p w14:paraId="1AB0BEA8"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Moderate</w:t>
            </w:r>
          </w:p>
        </w:tc>
        <w:tc>
          <w:tcPr>
            <w:tcW w:w="1422" w:type="dxa"/>
            <w:gridSpan w:val="2"/>
            <w:shd w:val="clear" w:color="auto" w:fill="948A54"/>
          </w:tcPr>
          <w:p w14:paraId="098EE9BC"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Major</w:t>
            </w:r>
          </w:p>
        </w:tc>
        <w:tc>
          <w:tcPr>
            <w:tcW w:w="1441" w:type="dxa"/>
            <w:gridSpan w:val="2"/>
            <w:shd w:val="clear" w:color="auto" w:fill="FF0000"/>
          </w:tcPr>
          <w:p w14:paraId="4AA97556"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Catastrophic</w:t>
            </w:r>
          </w:p>
        </w:tc>
      </w:tr>
      <w:tr w:rsidR="00984D89" w:rsidRPr="00465097" w14:paraId="72C36A98" w14:textId="77777777" w:rsidTr="00226E76">
        <w:trPr>
          <w:gridAfter w:val="1"/>
          <w:wAfter w:w="1189" w:type="dxa"/>
          <w:trHeight w:val="74"/>
        </w:trPr>
        <w:tc>
          <w:tcPr>
            <w:tcW w:w="5240" w:type="dxa"/>
            <w:gridSpan w:val="2"/>
            <w:vMerge/>
            <w:shd w:val="clear" w:color="auto" w:fill="EEECE1"/>
          </w:tcPr>
          <w:p w14:paraId="4D04C4DC" w14:textId="77777777" w:rsidR="00984D89" w:rsidRPr="00465097" w:rsidRDefault="00984D89" w:rsidP="00226E76">
            <w:pPr>
              <w:rPr>
                <w:rFonts w:ascii="Calibri" w:hAnsi="Calibri" w:cs="Calibri"/>
                <w:noProof/>
                <w:sz w:val="16"/>
                <w:szCs w:val="16"/>
                <w:lang w:eastAsia="en-AU"/>
              </w:rPr>
            </w:pPr>
          </w:p>
        </w:tc>
        <w:tc>
          <w:tcPr>
            <w:tcW w:w="1417" w:type="dxa"/>
            <w:gridSpan w:val="3"/>
          </w:tcPr>
          <w:p w14:paraId="4B00F9B2"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1418" w:type="dxa"/>
            <w:gridSpan w:val="2"/>
          </w:tcPr>
          <w:p w14:paraId="7F781054"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1417" w:type="dxa"/>
            <w:gridSpan w:val="2"/>
          </w:tcPr>
          <w:p w14:paraId="3C177195"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1422" w:type="dxa"/>
            <w:gridSpan w:val="2"/>
          </w:tcPr>
          <w:p w14:paraId="6A6D3FC3"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1441" w:type="dxa"/>
            <w:gridSpan w:val="2"/>
          </w:tcPr>
          <w:p w14:paraId="7C34057C"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r>
      <w:tr w:rsidR="00984D89" w:rsidRPr="00465097" w14:paraId="38F921F7" w14:textId="77777777" w:rsidTr="00226E76">
        <w:trPr>
          <w:gridAfter w:val="1"/>
          <w:wAfter w:w="1189" w:type="dxa"/>
          <w:trHeight w:val="464"/>
        </w:trPr>
        <w:tc>
          <w:tcPr>
            <w:tcW w:w="421" w:type="dxa"/>
          </w:tcPr>
          <w:p w14:paraId="4DDD2F7F"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c>
          <w:tcPr>
            <w:tcW w:w="4819" w:type="dxa"/>
            <w:shd w:val="clear" w:color="auto" w:fill="FF0000"/>
          </w:tcPr>
          <w:p w14:paraId="3973F2BB" w14:textId="77777777" w:rsidR="00984D89" w:rsidRPr="00465097" w:rsidRDefault="00984D89" w:rsidP="00226E76">
            <w:pPr>
              <w:rPr>
                <w:rFonts w:ascii="Calibri" w:hAnsi="Calibri" w:cs="Calibri"/>
                <w:b/>
                <w:bCs/>
                <w:noProof/>
                <w:sz w:val="16"/>
                <w:szCs w:val="16"/>
                <w:lang w:eastAsia="en-AU"/>
              </w:rPr>
            </w:pPr>
            <w:r w:rsidRPr="00465097">
              <w:rPr>
                <w:rFonts w:ascii="Calibri" w:hAnsi="Calibri" w:cs="Calibri"/>
                <w:b/>
                <w:bCs/>
                <w:noProof/>
                <w:sz w:val="16"/>
                <w:szCs w:val="16"/>
                <w:lang w:eastAsia="en-AU"/>
              </w:rPr>
              <w:t>Almost Certain (&gt;90%)</w:t>
            </w:r>
          </w:p>
        </w:tc>
        <w:tc>
          <w:tcPr>
            <w:tcW w:w="996" w:type="dxa"/>
            <w:shd w:val="clear" w:color="auto" w:fill="FFFF00"/>
          </w:tcPr>
          <w:p w14:paraId="3033B060"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4A020E71"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4BF0EE66"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1" w:type="dxa"/>
            <w:shd w:val="clear" w:color="auto" w:fill="FFC000"/>
          </w:tcPr>
          <w:p w14:paraId="74F6A7BA"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7" w:type="dxa"/>
            <w:shd w:val="clear" w:color="auto" w:fill="FFC000"/>
          </w:tcPr>
          <w:p w14:paraId="358D8142"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10A49007"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998" w:type="dxa"/>
            <w:shd w:val="clear" w:color="auto" w:fill="FF0000"/>
          </w:tcPr>
          <w:p w14:paraId="14362839"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24" w:type="dxa"/>
            <w:shd w:val="clear" w:color="auto" w:fill="FF0000"/>
          </w:tcPr>
          <w:p w14:paraId="7CB1D7B6"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9</w:t>
            </w:r>
          </w:p>
        </w:tc>
        <w:tc>
          <w:tcPr>
            <w:tcW w:w="1002" w:type="dxa"/>
            <w:shd w:val="clear" w:color="auto" w:fill="FF0000"/>
          </w:tcPr>
          <w:p w14:paraId="4DAD6C7C"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1127A532"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10</w:t>
            </w:r>
          </w:p>
        </w:tc>
      </w:tr>
      <w:tr w:rsidR="00984D89" w:rsidRPr="00465097" w14:paraId="5E0BE8EA" w14:textId="77777777" w:rsidTr="00226E76">
        <w:trPr>
          <w:gridAfter w:val="1"/>
          <w:wAfter w:w="1189" w:type="dxa"/>
          <w:trHeight w:val="465"/>
        </w:trPr>
        <w:tc>
          <w:tcPr>
            <w:tcW w:w="421" w:type="dxa"/>
          </w:tcPr>
          <w:p w14:paraId="4898E06A"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4819" w:type="dxa"/>
            <w:shd w:val="clear" w:color="auto" w:fill="948A54"/>
          </w:tcPr>
          <w:p w14:paraId="2BE61AA0" w14:textId="77777777" w:rsidR="00984D89" w:rsidRPr="00465097" w:rsidRDefault="00984D89" w:rsidP="00226E76">
            <w:pPr>
              <w:rPr>
                <w:rFonts w:ascii="Calibri" w:hAnsi="Calibri" w:cs="Calibri"/>
                <w:b/>
                <w:bCs/>
                <w:noProof/>
                <w:sz w:val="16"/>
                <w:szCs w:val="16"/>
                <w:lang w:eastAsia="en-AU"/>
              </w:rPr>
            </w:pPr>
            <w:r w:rsidRPr="00465097">
              <w:rPr>
                <w:rFonts w:ascii="Calibri" w:hAnsi="Calibri" w:cs="Calibri"/>
                <w:b/>
                <w:bCs/>
                <w:noProof/>
                <w:sz w:val="16"/>
                <w:szCs w:val="16"/>
                <w:lang w:eastAsia="en-AU"/>
              </w:rPr>
              <w:t>Likely (65-&lt;90%)</w:t>
            </w:r>
          </w:p>
        </w:tc>
        <w:tc>
          <w:tcPr>
            <w:tcW w:w="996" w:type="dxa"/>
            <w:shd w:val="clear" w:color="auto" w:fill="FFFF00"/>
          </w:tcPr>
          <w:p w14:paraId="359836FB"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2B820045"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35511CAD"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03C5E8E0"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5A838C8D"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03B3D963"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8" w:type="dxa"/>
            <w:shd w:val="clear" w:color="auto" w:fill="FFC000"/>
          </w:tcPr>
          <w:p w14:paraId="25A76E7A"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23460B0D"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1002" w:type="dxa"/>
            <w:shd w:val="clear" w:color="auto" w:fill="FF0000"/>
          </w:tcPr>
          <w:p w14:paraId="5122A533"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39286733"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9</w:t>
            </w:r>
          </w:p>
        </w:tc>
      </w:tr>
      <w:tr w:rsidR="00984D89" w:rsidRPr="00465097" w14:paraId="6591EF77" w14:textId="77777777" w:rsidTr="00226E76">
        <w:trPr>
          <w:gridAfter w:val="1"/>
          <w:wAfter w:w="1189" w:type="dxa"/>
          <w:trHeight w:val="464"/>
        </w:trPr>
        <w:tc>
          <w:tcPr>
            <w:tcW w:w="421" w:type="dxa"/>
            <w:shd w:val="clear" w:color="auto" w:fill="FFFFFF"/>
          </w:tcPr>
          <w:p w14:paraId="09F34D9A"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4819" w:type="dxa"/>
            <w:shd w:val="clear" w:color="auto" w:fill="FFC000"/>
          </w:tcPr>
          <w:p w14:paraId="55F4B255" w14:textId="77777777" w:rsidR="00984D89" w:rsidRPr="00465097" w:rsidRDefault="00984D89" w:rsidP="00226E76">
            <w:pPr>
              <w:rPr>
                <w:rFonts w:ascii="Calibri" w:hAnsi="Calibri" w:cs="Calibri"/>
                <w:b/>
                <w:bCs/>
                <w:noProof/>
                <w:sz w:val="16"/>
                <w:szCs w:val="16"/>
                <w:lang w:eastAsia="en-AU"/>
              </w:rPr>
            </w:pPr>
            <w:r w:rsidRPr="00465097">
              <w:rPr>
                <w:rFonts w:ascii="Calibri" w:hAnsi="Calibri" w:cs="Calibri"/>
                <w:b/>
                <w:bCs/>
                <w:noProof/>
                <w:sz w:val="16"/>
                <w:szCs w:val="16"/>
                <w:lang w:eastAsia="en-AU"/>
              </w:rPr>
              <w:t>Possible (35-&lt;65%</w:t>
            </w:r>
          </w:p>
        </w:tc>
        <w:tc>
          <w:tcPr>
            <w:tcW w:w="996" w:type="dxa"/>
            <w:shd w:val="clear" w:color="auto" w:fill="00B050"/>
          </w:tcPr>
          <w:p w14:paraId="276A5939"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35ED9A3A"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77427796"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4BF2B180"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389046A7"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11F355A1"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8" w:type="dxa"/>
            <w:shd w:val="clear" w:color="auto" w:fill="FFC000"/>
          </w:tcPr>
          <w:p w14:paraId="3F28B69D"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17F2768F"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1002" w:type="dxa"/>
            <w:shd w:val="clear" w:color="auto" w:fill="FFC000"/>
          </w:tcPr>
          <w:p w14:paraId="4BBB1767"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637DA0E2"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8</w:t>
            </w:r>
          </w:p>
        </w:tc>
      </w:tr>
      <w:tr w:rsidR="00984D89" w:rsidRPr="00465097" w14:paraId="0DF8BC08" w14:textId="77777777" w:rsidTr="00226E76">
        <w:trPr>
          <w:gridAfter w:val="1"/>
          <w:wAfter w:w="1189" w:type="dxa"/>
          <w:trHeight w:val="464"/>
        </w:trPr>
        <w:tc>
          <w:tcPr>
            <w:tcW w:w="421" w:type="dxa"/>
            <w:shd w:val="clear" w:color="auto" w:fill="FFFFFF"/>
          </w:tcPr>
          <w:p w14:paraId="2A9CA19E"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4819" w:type="dxa"/>
            <w:shd w:val="clear" w:color="auto" w:fill="FFFF00"/>
          </w:tcPr>
          <w:p w14:paraId="55F0E7C4" w14:textId="77777777" w:rsidR="00984D89" w:rsidRPr="00465097" w:rsidRDefault="00984D89" w:rsidP="00226E76">
            <w:pPr>
              <w:rPr>
                <w:rFonts w:ascii="Calibri" w:hAnsi="Calibri" w:cs="Calibri"/>
                <w:b/>
                <w:bCs/>
                <w:noProof/>
                <w:sz w:val="16"/>
                <w:szCs w:val="16"/>
                <w:lang w:eastAsia="en-AU"/>
              </w:rPr>
            </w:pPr>
            <w:r w:rsidRPr="00465097">
              <w:rPr>
                <w:rFonts w:ascii="Calibri" w:hAnsi="Calibri" w:cs="Calibri"/>
                <w:b/>
                <w:bCs/>
                <w:noProof/>
                <w:sz w:val="16"/>
                <w:szCs w:val="16"/>
                <w:lang w:eastAsia="en-AU"/>
              </w:rPr>
              <w:t>Probable (10-&lt;35%)</w:t>
            </w:r>
          </w:p>
        </w:tc>
        <w:tc>
          <w:tcPr>
            <w:tcW w:w="996" w:type="dxa"/>
            <w:shd w:val="clear" w:color="auto" w:fill="00B050"/>
          </w:tcPr>
          <w:p w14:paraId="15F81AFB"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6A2FBB50"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00B050"/>
          </w:tcPr>
          <w:p w14:paraId="4431EBBE"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shd w:val="clear" w:color="auto" w:fill="00B050"/>
          </w:tcPr>
          <w:p w14:paraId="4A2D9F48"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53445D07"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00B1C783"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8" w:type="dxa"/>
            <w:shd w:val="clear" w:color="auto" w:fill="FFFF00"/>
          </w:tcPr>
          <w:p w14:paraId="3F3FAAA1"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0881CB9E"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1002" w:type="dxa"/>
            <w:shd w:val="clear" w:color="auto" w:fill="FFC000"/>
          </w:tcPr>
          <w:p w14:paraId="766D2544"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543B9CBC"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7</w:t>
            </w:r>
          </w:p>
        </w:tc>
      </w:tr>
      <w:tr w:rsidR="00984D89" w:rsidRPr="00465097" w14:paraId="1F86AD21" w14:textId="77777777" w:rsidTr="00226E76">
        <w:trPr>
          <w:gridAfter w:val="1"/>
          <w:wAfter w:w="1189" w:type="dxa"/>
          <w:trHeight w:val="465"/>
        </w:trPr>
        <w:tc>
          <w:tcPr>
            <w:tcW w:w="421" w:type="dxa"/>
            <w:shd w:val="clear" w:color="auto" w:fill="FFFFFF"/>
          </w:tcPr>
          <w:p w14:paraId="1A522951" w14:textId="77777777" w:rsidR="00984D89" w:rsidRPr="00465097" w:rsidRDefault="00984D89" w:rsidP="00226E76">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4819" w:type="dxa"/>
            <w:shd w:val="clear" w:color="auto" w:fill="00B050"/>
          </w:tcPr>
          <w:p w14:paraId="5D07DAEC" w14:textId="77777777" w:rsidR="00984D89" w:rsidRPr="00465097" w:rsidRDefault="00984D89" w:rsidP="00226E76">
            <w:pPr>
              <w:rPr>
                <w:rFonts w:ascii="Calibri" w:hAnsi="Calibri" w:cs="Calibri"/>
                <w:b/>
                <w:bCs/>
                <w:noProof/>
                <w:sz w:val="16"/>
                <w:szCs w:val="16"/>
                <w:lang w:eastAsia="en-AU"/>
              </w:rPr>
            </w:pPr>
            <w:r w:rsidRPr="00465097">
              <w:rPr>
                <w:rFonts w:ascii="Calibri" w:hAnsi="Calibri" w:cs="Calibri"/>
                <w:b/>
                <w:bCs/>
                <w:noProof/>
                <w:sz w:val="16"/>
                <w:szCs w:val="16"/>
                <w:lang w:eastAsia="en-AU"/>
              </w:rPr>
              <w:t>Unlikely (&gt;10%)</w:t>
            </w:r>
          </w:p>
        </w:tc>
        <w:tc>
          <w:tcPr>
            <w:tcW w:w="996" w:type="dxa"/>
            <w:shd w:val="clear" w:color="auto" w:fill="00B050"/>
          </w:tcPr>
          <w:p w14:paraId="1166690D"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20D8DEFB"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2</w:t>
            </w:r>
          </w:p>
        </w:tc>
        <w:tc>
          <w:tcPr>
            <w:tcW w:w="997" w:type="dxa"/>
            <w:shd w:val="clear" w:color="auto" w:fill="00B050"/>
          </w:tcPr>
          <w:p w14:paraId="3AEF130F"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shd w:val="clear" w:color="auto" w:fill="00B050"/>
          </w:tcPr>
          <w:p w14:paraId="00BAF20E"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00B050"/>
          </w:tcPr>
          <w:p w14:paraId="1EE4C121"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0" w:type="dxa"/>
            <w:shd w:val="clear" w:color="auto" w:fill="00B050"/>
          </w:tcPr>
          <w:p w14:paraId="48D1D1C0"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8" w:type="dxa"/>
            <w:shd w:val="clear" w:color="auto" w:fill="FFFF00"/>
          </w:tcPr>
          <w:p w14:paraId="34689206"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2AB6B51E"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1002" w:type="dxa"/>
            <w:shd w:val="clear" w:color="auto" w:fill="FFFF00"/>
          </w:tcPr>
          <w:p w14:paraId="3E4EF792"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39" w:type="dxa"/>
            <w:shd w:val="clear" w:color="auto" w:fill="FFFF00"/>
          </w:tcPr>
          <w:p w14:paraId="767C744D" w14:textId="77777777" w:rsidR="00984D89" w:rsidRPr="00465097" w:rsidRDefault="00984D89" w:rsidP="00226E76">
            <w:pPr>
              <w:rPr>
                <w:rFonts w:ascii="Calibri" w:hAnsi="Calibri" w:cs="Calibri"/>
                <w:noProof/>
                <w:sz w:val="16"/>
                <w:szCs w:val="16"/>
                <w:lang w:eastAsia="en-AU"/>
              </w:rPr>
            </w:pPr>
            <w:r w:rsidRPr="00465097">
              <w:rPr>
                <w:rFonts w:ascii="Calibri" w:hAnsi="Calibri" w:cs="Calibri"/>
                <w:noProof/>
                <w:sz w:val="16"/>
                <w:szCs w:val="16"/>
                <w:lang w:eastAsia="en-AU"/>
              </w:rPr>
              <w:t>6</w:t>
            </w:r>
          </w:p>
        </w:tc>
      </w:tr>
    </w:tbl>
    <w:bookmarkEnd w:id="0"/>
    <w:p w14:paraId="0CAC87E9" w14:textId="77777777" w:rsidR="00984D89" w:rsidRDefault="00984D89" w:rsidP="00984D89">
      <w:r>
        <w:lastRenderedPageBreak/>
        <w:t xml:space="preserve">Risk Levels </w:t>
      </w:r>
    </w:p>
    <w:tbl>
      <w:tblPr>
        <w:tblStyle w:val="TableGrid2"/>
        <w:tblW w:w="0" w:type="auto"/>
        <w:tblLook w:val="04A0" w:firstRow="1" w:lastRow="0" w:firstColumn="1" w:lastColumn="0" w:noHBand="0" w:noVBand="1"/>
      </w:tblPr>
      <w:tblGrid>
        <w:gridCol w:w="988"/>
        <w:gridCol w:w="1134"/>
        <w:gridCol w:w="12899"/>
      </w:tblGrid>
      <w:tr w:rsidR="00984D89" w:rsidRPr="00FE21FF" w14:paraId="55936F58" w14:textId="77777777" w:rsidTr="00226E76">
        <w:tc>
          <w:tcPr>
            <w:tcW w:w="988" w:type="dxa"/>
            <w:shd w:val="clear" w:color="auto" w:fill="1F497D" w:themeFill="text2"/>
          </w:tcPr>
          <w:p w14:paraId="51E69C9B" w14:textId="77777777" w:rsidR="00984D89" w:rsidRPr="00FE21FF" w:rsidRDefault="00984D89" w:rsidP="00226E76">
            <w:pPr>
              <w:rPr>
                <w:color w:val="FFFFFF" w:themeColor="background1"/>
                <w:sz w:val="16"/>
                <w:szCs w:val="18"/>
              </w:rPr>
            </w:pPr>
            <w:r w:rsidRPr="00FE21FF">
              <w:rPr>
                <w:color w:val="FFFFFF" w:themeColor="background1"/>
                <w:sz w:val="16"/>
                <w:szCs w:val="18"/>
              </w:rPr>
              <w:t>Score</w:t>
            </w:r>
          </w:p>
        </w:tc>
        <w:tc>
          <w:tcPr>
            <w:tcW w:w="1134" w:type="dxa"/>
            <w:shd w:val="clear" w:color="auto" w:fill="1F497D" w:themeFill="text2"/>
          </w:tcPr>
          <w:p w14:paraId="1712D189" w14:textId="77777777" w:rsidR="00984D89" w:rsidRPr="00FE21FF" w:rsidRDefault="00984D89" w:rsidP="00226E76">
            <w:pPr>
              <w:rPr>
                <w:color w:val="FFFFFF" w:themeColor="background1"/>
                <w:sz w:val="16"/>
                <w:szCs w:val="18"/>
              </w:rPr>
            </w:pPr>
            <w:r w:rsidRPr="00FE21FF">
              <w:rPr>
                <w:color w:val="FFFFFF" w:themeColor="background1"/>
                <w:sz w:val="16"/>
                <w:szCs w:val="18"/>
              </w:rPr>
              <w:t>Risk Level</w:t>
            </w:r>
          </w:p>
        </w:tc>
        <w:tc>
          <w:tcPr>
            <w:tcW w:w="12899" w:type="dxa"/>
            <w:shd w:val="clear" w:color="auto" w:fill="1F497D" w:themeFill="text2"/>
          </w:tcPr>
          <w:p w14:paraId="47FD2579" w14:textId="77777777" w:rsidR="00984D89" w:rsidRPr="00FE21FF" w:rsidRDefault="00984D89" w:rsidP="00226E76">
            <w:pPr>
              <w:rPr>
                <w:color w:val="FFFFFF" w:themeColor="background1"/>
                <w:sz w:val="16"/>
                <w:szCs w:val="18"/>
              </w:rPr>
            </w:pPr>
            <w:r w:rsidRPr="00FE21FF">
              <w:rPr>
                <w:color w:val="FFFFFF" w:themeColor="background1"/>
                <w:sz w:val="16"/>
                <w:szCs w:val="18"/>
              </w:rPr>
              <w:t>Description</w:t>
            </w:r>
          </w:p>
        </w:tc>
      </w:tr>
      <w:tr w:rsidR="00984D89" w:rsidRPr="00FE21FF" w14:paraId="4F52CFCA" w14:textId="77777777" w:rsidTr="00226E76">
        <w:tc>
          <w:tcPr>
            <w:tcW w:w="988" w:type="dxa"/>
            <w:shd w:val="clear" w:color="auto" w:fill="00B050"/>
          </w:tcPr>
          <w:p w14:paraId="14235B63" w14:textId="77777777" w:rsidR="00984D89" w:rsidRPr="00FE21FF" w:rsidRDefault="00984D89" w:rsidP="00226E76">
            <w:pPr>
              <w:rPr>
                <w:b/>
                <w:bCs/>
                <w:sz w:val="16"/>
                <w:szCs w:val="18"/>
              </w:rPr>
            </w:pPr>
            <w:r w:rsidRPr="00FE21FF">
              <w:rPr>
                <w:b/>
                <w:bCs/>
                <w:sz w:val="16"/>
                <w:szCs w:val="18"/>
              </w:rPr>
              <w:t>2-4</w:t>
            </w:r>
          </w:p>
        </w:tc>
        <w:tc>
          <w:tcPr>
            <w:tcW w:w="1134" w:type="dxa"/>
            <w:shd w:val="clear" w:color="auto" w:fill="00B050"/>
          </w:tcPr>
          <w:p w14:paraId="2B75A554" w14:textId="77777777" w:rsidR="00984D89" w:rsidRPr="00FE21FF" w:rsidRDefault="00984D89" w:rsidP="00226E76">
            <w:pPr>
              <w:rPr>
                <w:b/>
                <w:bCs/>
                <w:sz w:val="16"/>
                <w:szCs w:val="18"/>
              </w:rPr>
            </w:pPr>
            <w:r w:rsidRPr="00FE21FF">
              <w:rPr>
                <w:b/>
                <w:bCs/>
                <w:sz w:val="16"/>
                <w:szCs w:val="18"/>
              </w:rPr>
              <w:t>Low</w:t>
            </w:r>
          </w:p>
        </w:tc>
        <w:tc>
          <w:tcPr>
            <w:tcW w:w="12899" w:type="dxa"/>
          </w:tcPr>
          <w:p w14:paraId="5B54627A" w14:textId="77777777" w:rsidR="00984D89" w:rsidRPr="00FE21FF" w:rsidRDefault="00984D89" w:rsidP="00226E76">
            <w:pPr>
              <w:autoSpaceDE w:val="0"/>
              <w:autoSpaceDN w:val="0"/>
              <w:adjustRightInd w:val="0"/>
              <w:spacing w:after="0" w:line="240" w:lineRule="auto"/>
              <w:rPr>
                <w:rFonts w:cs="Arial"/>
                <w:color w:val="000000"/>
                <w:szCs w:val="20"/>
                <w:lang w:eastAsia="en-AU"/>
              </w:rPr>
            </w:pPr>
            <w:r w:rsidRPr="00FE21FF">
              <w:rPr>
                <w:rFonts w:cs="Arial"/>
                <w:color w:val="000000"/>
                <w:sz w:val="16"/>
                <w:szCs w:val="16"/>
                <w:lang w:eastAsia="en-AU"/>
              </w:rPr>
              <w:t xml:space="preserve">No additional controls are required unless they can be implemented at very low cost (in terms of time, </w:t>
            </w:r>
            <w:proofErr w:type="gramStart"/>
            <w:r w:rsidRPr="00FE21FF">
              <w:rPr>
                <w:rFonts w:cs="Arial"/>
                <w:color w:val="000000"/>
                <w:sz w:val="16"/>
                <w:szCs w:val="16"/>
                <w:lang w:eastAsia="en-AU"/>
              </w:rPr>
              <w:t>money</w:t>
            </w:r>
            <w:proofErr w:type="gramEnd"/>
            <w:r w:rsidRPr="00FE21FF">
              <w:rPr>
                <w:rFonts w:cs="Arial"/>
                <w:color w:val="000000"/>
                <w:sz w:val="16"/>
                <w:szCs w:val="16"/>
                <w:lang w:eastAsia="en-AU"/>
              </w:rPr>
              <w:t xml:space="preserve"> and effort). Actions to further reduce these risks are assigned low priority. Arrangements should be made to ensure that the controls are maintained. </w:t>
            </w:r>
          </w:p>
        </w:tc>
      </w:tr>
      <w:tr w:rsidR="00984D89" w:rsidRPr="00FE21FF" w14:paraId="66D0D5D8" w14:textId="77777777" w:rsidTr="00226E76">
        <w:trPr>
          <w:trHeight w:val="707"/>
        </w:trPr>
        <w:tc>
          <w:tcPr>
            <w:tcW w:w="988" w:type="dxa"/>
            <w:shd w:val="clear" w:color="auto" w:fill="FFFF00"/>
          </w:tcPr>
          <w:p w14:paraId="36FA60AF" w14:textId="77777777" w:rsidR="00984D89" w:rsidRPr="00FE21FF" w:rsidRDefault="00984D89" w:rsidP="00226E76">
            <w:pPr>
              <w:rPr>
                <w:b/>
                <w:bCs/>
                <w:sz w:val="16"/>
                <w:szCs w:val="18"/>
              </w:rPr>
            </w:pPr>
            <w:r w:rsidRPr="00FE21FF">
              <w:rPr>
                <w:b/>
                <w:bCs/>
                <w:sz w:val="16"/>
                <w:szCs w:val="18"/>
              </w:rPr>
              <w:t>5-6</w:t>
            </w:r>
          </w:p>
        </w:tc>
        <w:tc>
          <w:tcPr>
            <w:tcW w:w="1134" w:type="dxa"/>
            <w:shd w:val="clear" w:color="auto" w:fill="FFFF00"/>
          </w:tcPr>
          <w:p w14:paraId="3E5BED6B" w14:textId="77777777" w:rsidR="00984D89" w:rsidRPr="00FE21FF" w:rsidRDefault="00984D89" w:rsidP="00226E76">
            <w:pPr>
              <w:rPr>
                <w:b/>
                <w:bCs/>
                <w:sz w:val="16"/>
                <w:szCs w:val="18"/>
              </w:rPr>
            </w:pPr>
            <w:r w:rsidRPr="00FE21FF">
              <w:rPr>
                <w:b/>
                <w:bCs/>
                <w:sz w:val="16"/>
                <w:szCs w:val="18"/>
              </w:rPr>
              <w:t>Medium</w:t>
            </w:r>
          </w:p>
        </w:tc>
        <w:tc>
          <w:tcPr>
            <w:tcW w:w="12899" w:type="dxa"/>
          </w:tcPr>
          <w:p w14:paraId="67B00586" w14:textId="77777777" w:rsidR="00984D89" w:rsidRPr="00FE21FF" w:rsidRDefault="00984D89" w:rsidP="00226E76">
            <w:pPr>
              <w:rPr>
                <w:sz w:val="16"/>
                <w:szCs w:val="18"/>
              </w:rPr>
            </w:pPr>
            <w:r w:rsidRPr="00FE21FF">
              <w:rPr>
                <w:sz w:val="16"/>
                <w:szCs w:val="18"/>
              </w:rPr>
              <w:t xml:space="preserve">Consideration should be given as to whether the risks can be lowered, but the costs of additional risk reduction measures should be </w:t>
            </w:r>
            <w:proofErr w:type="gramStart"/>
            <w:r w:rsidRPr="00FE21FF">
              <w:rPr>
                <w:sz w:val="16"/>
                <w:szCs w:val="18"/>
              </w:rPr>
              <w:t>taken into account</w:t>
            </w:r>
            <w:proofErr w:type="gramEnd"/>
            <w:r w:rsidRPr="00FE21FF">
              <w:rPr>
                <w:sz w:val="16"/>
                <w:szCs w:val="18"/>
              </w:rPr>
              <w:t xml:space="preserve">. The risk reduction measures should be implemented within a defined </w:t>
            </w:r>
            <w:proofErr w:type="gramStart"/>
            <w:r w:rsidRPr="00FE21FF">
              <w:rPr>
                <w:sz w:val="16"/>
                <w:szCs w:val="18"/>
              </w:rPr>
              <w:t>time period</w:t>
            </w:r>
            <w:proofErr w:type="gramEnd"/>
            <w:r w:rsidRPr="00FE21FF">
              <w:rPr>
                <w:sz w:val="16"/>
                <w:szCs w:val="18"/>
              </w:rPr>
              <w:t>. Arrangements should be made to ensure that the controls are maintained, particularly if the risk levels are associated with harmful consequences.</w:t>
            </w:r>
          </w:p>
        </w:tc>
      </w:tr>
      <w:tr w:rsidR="00984D89" w:rsidRPr="00FE21FF" w14:paraId="702CC11C" w14:textId="77777777" w:rsidTr="00226E76">
        <w:tc>
          <w:tcPr>
            <w:tcW w:w="988" w:type="dxa"/>
            <w:shd w:val="clear" w:color="auto" w:fill="FFC000"/>
          </w:tcPr>
          <w:p w14:paraId="74A8BC72" w14:textId="77777777" w:rsidR="00984D89" w:rsidRPr="00FE21FF" w:rsidRDefault="00984D89" w:rsidP="00226E76">
            <w:pPr>
              <w:rPr>
                <w:b/>
                <w:bCs/>
                <w:sz w:val="16"/>
                <w:szCs w:val="18"/>
              </w:rPr>
            </w:pPr>
            <w:r w:rsidRPr="00FE21FF">
              <w:rPr>
                <w:b/>
                <w:bCs/>
                <w:sz w:val="16"/>
                <w:szCs w:val="18"/>
              </w:rPr>
              <w:t>7-8</w:t>
            </w:r>
          </w:p>
        </w:tc>
        <w:tc>
          <w:tcPr>
            <w:tcW w:w="1134" w:type="dxa"/>
            <w:shd w:val="clear" w:color="auto" w:fill="FFC000"/>
          </w:tcPr>
          <w:p w14:paraId="085260B9" w14:textId="77777777" w:rsidR="00984D89" w:rsidRPr="00FE21FF" w:rsidRDefault="00984D89" w:rsidP="00226E76">
            <w:pPr>
              <w:rPr>
                <w:b/>
                <w:bCs/>
                <w:sz w:val="16"/>
                <w:szCs w:val="18"/>
              </w:rPr>
            </w:pPr>
            <w:r w:rsidRPr="00FE21FF">
              <w:rPr>
                <w:b/>
                <w:bCs/>
                <w:sz w:val="16"/>
                <w:szCs w:val="18"/>
              </w:rPr>
              <w:t>High</w:t>
            </w:r>
          </w:p>
        </w:tc>
        <w:tc>
          <w:tcPr>
            <w:tcW w:w="12899" w:type="dxa"/>
          </w:tcPr>
          <w:p w14:paraId="5B553DB2" w14:textId="77777777" w:rsidR="00984D89" w:rsidRPr="00FE21FF" w:rsidRDefault="00984D89" w:rsidP="00226E76">
            <w:pPr>
              <w:rPr>
                <w:sz w:val="16"/>
                <w:szCs w:val="18"/>
              </w:rPr>
            </w:pPr>
            <w:r w:rsidRPr="00FE21FF">
              <w:rPr>
                <w:sz w:val="16"/>
                <w:szCs w:val="18"/>
              </w:rPr>
              <w:t xml:space="preserve">Substantial efforts should be made to reduce the risk. Risk reduction measures should be implemented urgently within a defined time </w:t>
            </w:r>
            <w:proofErr w:type="gramStart"/>
            <w:r w:rsidRPr="00FE21FF">
              <w:rPr>
                <w:sz w:val="16"/>
                <w:szCs w:val="18"/>
              </w:rPr>
              <w:t>period</w:t>
            </w:r>
            <w:proofErr w:type="gramEnd"/>
            <w:r w:rsidRPr="00FE21FF">
              <w:rPr>
                <w:sz w:val="16"/>
                <w:szCs w:val="18"/>
              </w:rPr>
              <w:t xml:space="preserve">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p>
        </w:tc>
      </w:tr>
      <w:tr w:rsidR="00984D89" w:rsidRPr="00FE21FF" w14:paraId="7BFB7B7C" w14:textId="77777777" w:rsidTr="00226E76">
        <w:tc>
          <w:tcPr>
            <w:tcW w:w="988" w:type="dxa"/>
            <w:shd w:val="clear" w:color="auto" w:fill="FF0000"/>
          </w:tcPr>
          <w:p w14:paraId="7FF93B24" w14:textId="77777777" w:rsidR="00984D89" w:rsidRPr="00FE21FF" w:rsidRDefault="00984D89" w:rsidP="00226E76">
            <w:pPr>
              <w:rPr>
                <w:b/>
                <w:bCs/>
                <w:sz w:val="16"/>
                <w:szCs w:val="18"/>
              </w:rPr>
            </w:pPr>
            <w:r w:rsidRPr="00FE21FF">
              <w:rPr>
                <w:b/>
                <w:bCs/>
                <w:sz w:val="16"/>
                <w:szCs w:val="18"/>
              </w:rPr>
              <w:t>9-10</w:t>
            </w:r>
          </w:p>
        </w:tc>
        <w:tc>
          <w:tcPr>
            <w:tcW w:w="1134" w:type="dxa"/>
            <w:shd w:val="clear" w:color="auto" w:fill="FF0000"/>
          </w:tcPr>
          <w:p w14:paraId="175ECA8B" w14:textId="77777777" w:rsidR="00984D89" w:rsidRPr="00FE21FF" w:rsidRDefault="00984D89" w:rsidP="00226E76">
            <w:pPr>
              <w:rPr>
                <w:b/>
                <w:bCs/>
                <w:sz w:val="16"/>
                <w:szCs w:val="18"/>
              </w:rPr>
            </w:pPr>
            <w:r w:rsidRPr="00FE21FF">
              <w:rPr>
                <w:b/>
                <w:bCs/>
                <w:sz w:val="16"/>
                <w:szCs w:val="18"/>
              </w:rPr>
              <w:t>Very High</w:t>
            </w:r>
            <w:r>
              <w:rPr>
                <w:b/>
                <w:bCs/>
                <w:sz w:val="16"/>
                <w:szCs w:val="18"/>
              </w:rPr>
              <w:t xml:space="preserve"> </w:t>
            </w:r>
          </w:p>
        </w:tc>
        <w:tc>
          <w:tcPr>
            <w:tcW w:w="12899" w:type="dxa"/>
          </w:tcPr>
          <w:p w14:paraId="2A8CF0B8" w14:textId="77777777" w:rsidR="00984D89" w:rsidRPr="00FE21FF" w:rsidRDefault="00984D89" w:rsidP="00226E76">
            <w:pPr>
              <w:rPr>
                <w:sz w:val="16"/>
                <w:szCs w:val="18"/>
              </w:rPr>
            </w:pPr>
            <w:r w:rsidRPr="00FE21FF">
              <w:rPr>
                <w:sz w:val="16"/>
                <w:szCs w:val="18"/>
              </w:rPr>
              <w:t>These risks are unacceptable. Substantial improvements in risk controls are necessary, so that the risk is reduced to an acceptable level. The work activity should be halted until risk controls are implemented that reduce the risk so that it is no longer very high. If it is not possible to reduce risk the work should remain prohibited.</w:t>
            </w:r>
          </w:p>
        </w:tc>
      </w:tr>
    </w:tbl>
    <w:p w14:paraId="3C3DFFE4" w14:textId="33996C82" w:rsidR="00984D89" w:rsidRDefault="00984D89"/>
    <w:p w14:paraId="1FE484DB" w14:textId="1CC97FEE" w:rsidR="00984D89" w:rsidRDefault="00984D89"/>
    <w:p w14:paraId="793D940A" w14:textId="77777777" w:rsidR="00984D89" w:rsidRDefault="00984D89"/>
    <w:tbl>
      <w:tblPr>
        <w:tblW w:w="15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970"/>
        <w:gridCol w:w="839"/>
        <w:gridCol w:w="2592"/>
        <w:gridCol w:w="1050"/>
        <w:gridCol w:w="2979"/>
        <w:gridCol w:w="2094"/>
        <w:gridCol w:w="1125"/>
        <w:gridCol w:w="984"/>
        <w:gridCol w:w="9"/>
      </w:tblGrid>
      <w:tr w:rsidR="009F2CF1" w:rsidRPr="00E80473" w14:paraId="3200AE24" w14:textId="77777777" w:rsidTr="005921C3">
        <w:trPr>
          <w:trHeight w:val="420"/>
          <w:tblHeader/>
        </w:trPr>
        <w:tc>
          <w:tcPr>
            <w:tcW w:w="15600" w:type="dxa"/>
            <w:gridSpan w:val="10"/>
            <w:shd w:val="clear" w:color="auto" w:fill="BFBFBF"/>
          </w:tcPr>
          <w:p w14:paraId="3200AE23" w14:textId="7A91159F" w:rsidR="009F2CF1" w:rsidRPr="009F348B" w:rsidRDefault="009F2CF1" w:rsidP="00527EEC">
            <w:pPr>
              <w:pStyle w:val="Heading2"/>
              <w:spacing w:before="100" w:after="0"/>
              <w:rPr>
                <w:rFonts w:cs="Arial"/>
              </w:rPr>
            </w:pPr>
            <w:r w:rsidRPr="009F348B">
              <w:rPr>
                <w:rFonts w:cs="Arial"/>
              </w:rPr>
              <w:t>RISK MANAGEMENT</w:t>
            </w:r>
            <w:r>
              <w:rPr>
                <w:rFonts w:cs="Arial"/>
              </w:rPr>
              <w:t xml:space="preserve"> / ASSESSMENT</w:t>
            </w:r>
          </w:p>
        </w:tc>
      </w:tr>
      <w:tr w:rsidR="00891065" w:rsidRPr="007C7967" w14:paraId="3200AE2D"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31"/>
          <w:tblHeader/>
        </w:trPr>
        <w:tc>
          <w:tcPr>
            <w:tcW w:w="1958" w:type="dxa"/>
            <w:shd w:val="clear" w:color="auto" w:fill="D9D9D9"/>
            <w:vAlign w:val="center"/>
          </w:tcPr>
          <w:p w14:paraId="4DF83C9B" w14:textId="1FD3296B" w:rsidR="00726F44" w:rsidRPr="00DD6B66" w:rsidRDefault="00726F44" w:rsidP="006E271D">
            <w:pPr>
              <w:pStyle w:val="NoSpacing"/>
              <w:jc w:val="center"/>
              <w:rPr>
                <w:rFonts w:ascii="Arial" w:hAnsi="Arial" w:cs="Arial"/>
                <w:b/>
                <w:sz w:val="20"/>
                <w:szCs w:val="20"/>
              </w:rPr>
            </w:pPr>
            <w:r>
              <w:rPr>
                <w:rFonts w:ascii="Arial" w:hAnsi="Arial" w:cs="Arial"/>
                <w:b/>
                <w:sz w:val="20"/>
                <w:szCs w:val="20"/>
              </w:rPr>
              <w:t xml:space="preserve">What are the </w:t>
            </w:r>
            <w:r w:rsidRPr="00DD6B66">
              <w:rPr>
                <w:rFonts w:ascii="Arial" w:hAnsi="Arial" w:cs="Arial"/>
                <w:b/>
                <w:sz w:val="20"/>
                <w:szCs w:val="20"/>
              </w:rPr>
              <w:t>Hazards</w:t>
            </w:r>
            <w:r>
              <w:rPr>
                <w:rFonts w:ascii="Arial" w:hAnsi="Arial" w:cs="Arial"/>
                <w:b/>
                <w:sz w:val="20"/>
                <w:szCs w:val="20"/>
              </w:rPr>
              <w:t>?</w:t>
            </w:r>
          </w:p>
          <w:p w14:paraId="4739D2BC" w14:textId="77777777" w:rsidR="00726F44" w:rsidRDefault="00726F44" w:rsidP="006E271D">
            <w:pPr>
              <w:pStyle w:val="NoSpacing"/>
              <w:jc w:val="center"/>
              <w:rPr>
                <w:rFonts w:ascii="Arial" w:hAnsi="Arial" w:cs="Arial"/>
                <w:sz w:val="20"/>
                <w:szCs w:val="20"/>
              </w:rPr>
            </w:pPr>
            <w:r>
              <w:rPr>
                <w:rFonts w:ascii="Arial" w:hAnsi="Arial" w:cs="Arial"/>
                <w:sz w:val="20"/>
                <w:szCs w:val="20"/>
              </w:rPr>
              <w:t>What can harm you - Hazards?</w:t>
            </w:r>
          </w:p>
          <w:p w14:paraId="3200AE25" w14:textId="0F78D62F" w:rsidR="00726F44" w:rsidRPr="00DD6B66" w:rsidRDefault="00726F44" w:rsidP="006E271D">
            <w:pPr>
              <w:pStyle w:val="NoSpacing"/>
              <w:jc w:val="center"/>
              <w:rPr>
                <w:rFonts w:ascii="Arial" w:hAnsi="Arial" w:cs="Arial"/>
                <w:b/>
                <w:sz w:val="20"/>
                <w:szCs w:val="20"/>
              </w:rPr>
            </w:pPr>
          </w:p>
        </w:tc>
        <w:tc>
          <w:tcPr>
            <w:tcW w:w="1970" w:type="dxa"/>
            <w:shd w:val="clear" w:color="auto" w:fill="D9D9D9"/>
            <w:vAlign w:val="center"/>
          </w:tcPr>
          <w:p w14:paraId="3200AE28" w14:textId="04D4EC20" w:rsidR="00726F44" w:rsidRPr="00C752B0" w:rsidRDefault="00726F44" w:rsidP="00527EEC">
            <w:pPr>
              <w:pStyle w:val="NoSpacing"/>
              <w:jc w:val="center"/>
              <w:rPr>
                <w:rFonts w:ascii="Arial" w:hAnsi="Arial" w:cs="Arial"/>
                <w:sz w:val="20"/>
                <w:szCs w:val="20"/>
              </w:rPr>
            </w:pPr>
            <w:r>
              <w:rPr>
                <w:rFonts w:ascii="Arial" w:hAnsi="Arial" w:cs="Arial"/>
                <w:sz w:val="20"/>
                <w:szCs w:val="20"/>
              </w:rPr>
              <w:t>Who might be harmed and how?</w:t>
            </w:r>
          </w:p>
        </w:tc>
        <w:tc>
          <w:tcPr>
            <w:tcW w:w="839" w:type="dxa"/>
            <w:shd w:val="clear" w:color="auto" w:fill="D9D9D9"/>
            <w:vAlign w:val="center"/>
          </w:tcPr>
          <w:p w14:paraId="3200AE29" w14:textId="3D8B650D" w:rsidR="00726F44" w:rsidRPr="000E762D" w:rsidRDefault="00726F44" w:rsidP="00F03900">
            <w:pPr>
              <w:pStyle w:val="NoSpacing"/>
              <w:jc w:val="center"/>
              <w:rPr>
                <w:rFonts w:ascii="Arial" w:hAnsi="Arial" w:cs="Arial"/>
                <w:bCs/>
                <w:sz w:val="16"/>
                <w:szCs w:val="16"/>
              </w:rPr>
            </w:pPr>
            <w:r>
              <w:rPr>
                <w:rFonts w:ascii="Arial" w:hAnsi="Arial" w:cs="Arial"/>
                <w:b/>
                <w:sz w:val="20"/>
                <w:szCs w:val="20"/>
              </w:rPr>
              <w:t xml:space="preserve">Initial </w:t>
            </w:r>
            <w:r w:rsidRPr="00F03900">
              <w:rPr>
                <w:rFonts w:ascii="Arial" w:hAnsi="Arial" w:cs="Arial"/>
                <w:b/>
                <w:sz w:val="20"/>
                <w:szCs w:val="20"/>
              </w:rPr>
              <w:t>Risk Rating</w:t>
            </w:r>
            <w:r w:rsidR="000E762D">
              <w:rPr>
                <w:rFonts w:ascii="Arial" w:hAnsi="Arial" w:cs="Arial"/>
                <w:b/>
                <w:sz w:val="20"/>
                <w:szCs w:val="20"/>
              </w:rPr>
              <w:t xml:space="preserve"> </w:t>
            </w:r>
            <w:r w:rsidR="000E762D">
              <w:rPr>
                <w:rFonts w:ascii="Arial" w:hAnsi="Arial" w:cs="Arial"/>
                <w:bCs/>
                <w:sz w:val="16"/>
                <w:szCs w:val="16"/>
              </w:rPr>
              <w:t>(without controls)</w:t>
            </w:r>
          </w:p>
        </w:tc>
        <w:tc>
          <w:tcPr>
            <w:tcW w:w="2592" w:type="dxa"/>
            <w:shd w:val="clear" w:color="auto" w:fill="D9D9D9"/>
            <w:vAlign w:val="center"/>
          </w:tcPr>
          <w:p w14:paraId="3200AE2A" w14:textId="1E5AF5AB" w:rsidR="00726F44" w:rsidRPr="00DD6B66" w:rsidRDefault="00726F44" w:rsidP="00527EEC">
            <w:pPr>
              <w:pStyle w:val="NoSpacing"/>
              <w:jc w:val="center"/>
              <w:rPr>
                <w:rFonts w:ascii="Arial" w:hAnsi="Arial" w:cs="Arial"/>
                <w:b/>
                <w:sz w:val="20"/>
                <w:szCs w:val="20"/>
              </w:rPr>
            </w:pPr>
            <w:r>
              <w:rPr>
                <w:rFonts w:ascii="Arial" w:hAnsi="Arial" w:cs="Arial"/>
                <w:b/>
                <w:sz w:val="20"/>
                <w:szCs w:val="20"/>
              </w:rPr>
              <w:t xml:space="preserve">What are you already doing to control the risks? </w:t>
            </w:r>
          </w:p>
        </w:tc>
        <w:tc>
          <w:tcPr>
            <w:tcW w:w="1050" w:type="dxa"/>
            <w:shd w:val="clear" w:color="auto" w:fill="D9D9D9"/>
          </w:tcPr>
          <w:p w14:paraId="67992549" w14:textId="77777777" w:rsidR="00726F44" w:rsidRDefault="00726F44" w:rsidP="00F03900">
            <w:pPr>
              <w:pStyle w:val="NoSpacing"/>
              <w:jc w:val="center"/>
              <w:rPr>
                <w:rFonts w:ascii="Arial" w:hAnsi="Arial" w:cs="Arial"/>
                <w:b/>
                <w:sz w:val="20"/>
                <w:szCs w:val="20"/>
              </w:rPr>
            </w:pPr>
          </w:p>
          <w:p w14:paraId="7BF1AEA3" w14:textId="758FEE2B" w:rsidR="00726F44" w:rsidRPr="000E762D" w:rsidRDefault="00D6105A" w:rsidP="00F03900">
            <w:pPr>
              <w:pStyle w:val="NoSpacing"/>
              <w:jc w:val="center"/>
              <w:rPr>
                <w:rFonts w:ascii="Arial" w:hAnsi="Arial" w:cs="Arial"/>
                <w:bCs/>
                <w:sz w:val="16"/>
                <w:szCs w:val="16"/>
              </w:rPr>
            </w:pPr>
            <w:r>
              <w:rPr>
                <w:rFonts w:ascii="Arial" w:hAnsi="Arial" w:cs="Arial"/>
                <w:b/>
                <w:sz w:val="20"/>
                <w:szCs w:val="20"/>
              </w:rPr>
              <w:t>Residual</w:t>
            </w:r>
            <w:r w:rsidR="00726F44">
              <w:rPr>
                <w:rFonts w:ascii="Arial" w:hAnsi="Arial" w:cs="Arial"/>
                <w:b/>
                <w:sz w:val="20"/>
                <w:szCs w:val="20"/>
              </w:rPr>
              <w:t xml:space="preserve"> risk </w:t>
            </w:r>
            <w:proofErr w:type="gramStart"/>
            <w:r w:rsidR="00726F44">
              <w:rPr>
                <w:rFonts w:ascii="Arial" w:hAnsi="Arial" w:cs="Arial"/>
                <w:b/>
                <w:sz w:val="20"/>
                <w:szCs w:val="20"/>
              </w:rPr>
              <w:t xml:space="preserve">rating </w:t>
            </w:r>
            <w:r w:rsidR="000E762D">
              <w:rPr>
                <w:rFonts w:ascii="Arial" w:hAnsi="Arial" w:cs="Arial"/>
                <w:b/>
                <w:sz w:val="20"/>
                <w:szCs w:val="20"/>
              </w:rPr>
              <w:t xml:space="preserve"> </w:t>
            </w:r>
            <w:r w:rsidR="000E762D" w:rsidRPr="000E762D">
              <w:rPr>
                <w:rFonts w:ascii="Arial" w:hAnsi="Arial" w:cs="Arial"/>
                <w:bCs/>
                <w:sz w:val="16"/>
                <w:szCs w:val="16"/>
              </w:rPr>
              <w:t>(</w:t>
            </w:r>
            <w:proofErr w:type="gramEnd"/>
            <w:r w:rsidR="000E762D" w:rsidRPr="000E762D">
              <w:rPr>
                <w:rFonts w:ascii="Arial" w:hAnsi="Arial" w:cs="Arial"/>
                <w:bCs/>
                <w:sz w:val="16"/>
                <w:szCs w:val="16"/>
              </w:rPr>
              <w:t>With controls)</w:t>
            </w:r>
          </w:p>
        </w:tc>
        <w:tc>
          <w:tcPr>
            <w:tcW w:w="2979" w:type="dxa"/>
            <w:shd w:val="clear" w:color="auto" w:fill="D9D9D9"/>
          </w:tcPr>
          <w:p w14:paraId="3200AE2B" w14:textId="4CF288D9" w:rsidR="00726F44" w:rsidRPr="00F03900" w:rsidRDefault="00726F44" w:rsidP="00F03900">
            <w:pPr>
              <w:pStyle w:val="NoSpacing"/>
              <w:jc w:val="center"/>
              <w:rPr>
                <w:rFonts w:ascii="Arial" w:hAnsi="Arial" w:cs="Arial"/>
                <w:b/>
                <w:sz w:val="20"/>
                <w:szCs w:val="20"/>
              </w:rPr>
            </w:pPr>
            <w:r>
              <w:rPr>
                <w:rFonts w:ascii="Arial" w:hAnsi="Arial" w:cs="Arial"/>
                <w:b/>
                <w:sz w:val="20"/>
                <w:szCs w:val="20"/>
              </w:rPr>
              <w:t>What further action do you need to take?</w:t>
            </w:r>
          </w:p>
        </w:tc>
        <w:tc>
          <w:tcPr>
            <w:tcW w:w="2094" w:type="dxa"/>
            <w:shd w:val="clear" w:color="auto" w:fill="D9D9D9"/>
          </w:tcPr>
          <w:p w14:paraId="28E75979" w14:textId="676C9DE7" w:rsidR="00726F44" w:rsidRPr="00DD6B66" w:rsidRDefault="00726F44" w:rsidP="00527EEC">
            <w:pPr>
              <w:pStyle w:val="NoSpacing"/>
              <w:jc w:val="center"/>
              <w:rPr>
                <w:rFonts w:ascii="Arial" w:hAnsi="Arial" w:cs="Arial"/>
                <w:b/>
                <w:sz w:val="20"/>
                <w:szCs w:val="20"/>
              </w:rPr>
            </w:pPr>
            <w:r>
              <w:rPr>
                <w:rFonts w:ascii="Arial" w:hAnsi="Arial" w:cs="Arial"/>
                <w:b/>
                <w:sz w:val="20"/>
                <w:szCs w:val="20"/>
              </w:rPr>
              <w:t>Who needs to carry out the action?</w:t>
            </w:r>
          </w:p>
        </w:tc>
        <w:tc>
          <w:tcPr>
            <w:tcW w:w="1125" w:type="dxa"/>
            <w:shd w:val="clear" w:color="auto" w:fill="D9D9D9"/>
          </w:tcPr>
          <w:p w14:paraId="3C1A4949" w14:textId="1485ADE3" w:rsidR="00726F44" w:rsidRPr="00DD6B66" w:rsidRDefault="00726F44" w:rsidP="00527EEC">
            <w:pPr>
              <w:pStyle w:val="NoSpacing"/>
              <w:jc w:val="center"/>
              <w:rPr>
                <w:rFonts w:ascii="Arial" w:hAnsi="Arial" w:cs="Arial"/>
                <w:b/>
                <w:sz w:val="20"/>
                <w:szCs w:val="20"/>
              </w:rPr>
            </w:pPr>
            <w:r>
              <w:rPr>
                <w:rFonts w:ascii="Arial" w:hAnsi="Arial" w:cs="Arial"/>
                <w:b/>
                <w:sz w:val="20"/>
                <w:szCs w:val="20"/>
              </w:rPr>
              <w:t>By when?</w:t>
            </w:r>
          </w:p>
        </w:tc>
        <w:tc>
          <w:tcPr>
            <w:tcW w:w="984" w:type="dxa"/>
            <w:shd w:val="clear" w:color="auto" w:fill="D9D9D9"/>
          </w:tcPr>
          <w:p w14:paraId="3200AE2C" w14:textId="653701AE" w:rsidR="00726F44" w:rsidRPr="00DD6B66" w:rsidRDefault="00726F44" w:rsidP="00527EEC">
            <w:pPr>
              <w:pStyle w:val="NoSpacing"/>
              <w:jc w:val="center"/>
              <w:rPr>
                <w:rFonts w:ascii="Arial" w:hAnsi="Arial" w:cs="Arial"/>
                <w:b/>
                <w:sz w:val="20"/>
                <w:szCs w:val="20"/>
              </w:rPr>
            </w:pPr>
            <w:r>
              <w:rPr>
                <w:rFonts w:ascii="Arial" w:hAnsi="Arial" w:cs="Arial"/>
                <w:b/>
                <w:sz w:val="20"/>
                <w:szCs w:val="20"/>
              </w:rPr>
              <w:t>Done</w:t>
            </w:r>
          </w:p>
        </w:tc>
      </w:tr>
      <w:tr w:rsidR="00891065" w:rsidRPr="007C7967" w14:paraId="3200AE37"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740"/>
        </w:trPr>
        <w:tc>
          <w:tcPr>
            <w:tcW w:w="1958" w:type="dxa"/>
            <w:vMerge w:val="restart"/>
            <w:vAlign w:val="center"/>
          </w:tcPr>
          <w:p w14:paraId="3200AE2E" w14:textId="73A5F9FC" w:rsidR="009F2CF1" w:rsidRDefault="009F2CF1" w:rsidP="00527EEC">
            <w:pPr>
              <w:spacing w:before="120" w:after="120"/>
              <w:rPr>
                <w:rFonts w:cs="Arial"/>
                <w:b/>
                <w:i/>
                <w:color w:val="000000"/>
              </w:rPr>
            </w:pPr>
            <w:r w:rsidRPr="00814849">
              <w:rPr>
                <w:b/>
                <w:bCs/>
              </w:rPr>
              <w:t>Manual handling</w:t>
            </w:r>
            <w:r>
              <w:t xml:space="preserve"> Deliveries, stacking shelves.</w:t>
            </w:r>
          </w:p>
          <w:p w14:paraId="3200AE2F" w14:textId="77777777" w:rsidR="009F2CF1" w:rsidRDefault="009F2CF1" w:rsidP="00527EEC">
            <w:pPr>
              <w:spacing w:before="120" w:after="120"/>
              <w:rPr>
                <w:rFonts w:cs="Arial"/>
                <w:b/>
                <w:i/>
                <w:color w:val="000000"/>
              </w:rPr>
            </w:pPr>
          </w:p>
          <w:p w14:paraId="3200AE30" w14:textId="77777777" w:rsidR="009F2CF1" w:rsidRDefault="009F2CF1" w:rsidP="00527EEC">
            <w:pPr>
              <w:spacing w:before="120" w:after="120"/>
              <w:rPr>
                <w:rFonts w:cs="Arial"/>
                <w:b/>
                <w:i/>
                <w:color w:val="000000"/>
              </w:rPr>
            </w:pPr>
          </w:p>
          <w:p w14:paraId="3200AE31" w14:textId="77777777" w:rsidR="009F2CF1" w:rsidRDefault="009F2CF1" w:rsidP="00527EEC">
            <w:pPr>
              <w:spacing w:before="120" w:after="120"/>
              <w:rPr>
                <w:rFonts w:cs="Arial"/>
                <w:b/>
                <w:i/>
                <w:color w:val="000000"/>
              </w:rPr>
            </w:pPr>
          </w:p>
        </w:tc>
        <w:tc>
          <w:tcPr>
            <w:tcW w:w="1970" w:type="dxa"/>
            <w:vMerge w:val="restart"/>
            <w:vAlign w:val="center"/>
          </w:tcPr>
          <w:p w14:paraId="3200AE32" w14:textId="446560F1" w:rsidR="009F2CF1" w:rsidRPr="004626F7" w:rsidRDefault="009F2CF1" w:rsidP="00527EEC">
            <w:pPr>
              <w:spacing w:before="120" w:after="120"/>
              <w:rPr>
                <w:rFonts w:cs="Arial"/>
                <w:color w:val="000000"/>
              </w:rPr>
            </w:pPr>
            <w:r>
              <w:lastRenderedPageBreak/>
              <w:t xml:space="preserve">Staff may suffer strains or bruising injuries to their back or elsewhere, from handling </w:t>
            </w:r>
            <w:r>
              <w:lastRenderedPageBreak/>
              <w:t>heavy/bulky objects.</w:t>
            </w:r>
          </w:p>
        </w:tc>
        <w:tc>
          <w:tcPr>
            <w:tcW w:w="839" w:type="dxa"/>
            <w:vMerge w:val="restart"/>
            <w:vAlign w:val="center"/>
          </w:tcPr>
          <w:p w14:paraId="3200AE33" w14:textId="7842A3FA" w:rsidR="009F2CF1" w:rsidRPr="00F03900" w:rsidRDefault="00D6105A" w:rsidP="00F03900">
            <w:pPr>
              <w:spacing w:before="120" w:after="120"/>
              <w:jc w:val="center"/>
              <w:rPr>
                <w:rFonts w:cs="Arial"/>
                <w:b/>
                <w:color w:val="000000"/>
                <w:sz w:val="32"/>
                <w:szCs w:val="32"/>
              </w:rPr>
            </w:pPr>
            <w:r>
              <w:rPr>
                <w:rFonts w:cs="Arial"/>
                <w:b/>
                <w:color w:val="000000"/>
                <w:sz w:val="32"/>
                <w:szCs w:val="32"/>
              </w:rPr>
              <w:lastRenderedPageBreak/>
              <w:t>8</w:t>
            </w:r>
          </w:p>
        </w:tc>
        <w:tc>
          <w:tcPr>
            <w:tcW w:w="2592" w:type="dxa"/>
            <w:vMerge w:val="restart"/>
            <w:vAlign w:val="center"/>
          </w:tcPr>
          <w:p w14:paraId="6263A65B" w14:textId="77777777" w:rsidR="00D6105A" w:rsidRDefault="009F2CF1" w:rsidP="00FE5E04">
            <w:pPr>
              <w:spacing w:before="120" w:after="120"/>
            </w:pPr>
            <w:r>
              <w:t xml:space="preserve">All staff are trained how to lift properly. </w:t>
            </w:r>
          </w:p>
          <w:p w14:paraId="12379ABC" w14:textId="77903BB3" w:rsidR="00D6105A" w:rsidRDefault="009F2CF1" w:rsidP="00D6105A">
            <w:pPr>
              <w:pStyle w:val="ListParagraph"/>
              <w:numPr>
                <w:ilvl w:val="0"/>
                <w:numId w:val="7"/>
              </w:numPr>
              <w:spacing w:before="120" w:after="120"/>
              <w:ind w:left="223" w:hanging="223"/>
            </w:pPr>
            <w:r>
              <w:t xml:space="preserve">High shelves for light goods only. </w:t>
            </w:r>
          </w:p>
          <w:p w14:paraId="0A4AACEC" w14:textId="3EF24E1E" w:rsidR="00D6105A" w:rsidRDefault="009F2CF1" w:rsidP="00D6105A">
            <w:pPr>
              <w:pStyle w:val="ListParagraph"/>
              <w:numPr>
                <w:ilvl w:val="0"/>
                <w:numId w:val="7"/>
              </w:numPr>
              <w:spacing w:before="120" w:after="120"/>
              <w:ind w:left="223" w:hanging="223"/>
            </w:pPr>
            <w:r>
              <w:lastRenderedPageBreak/>
              <w:t xml:space="preserve">Trolley available for moving stock such as newspaper deliveries, and staff trained how to use it safely. </w:t>
            </w:r>
          </w:p>
          <w:p w14:paraId="27944374" w14:textId="0469E533" w:rsidR="00D6105A" w:rsidRDefault="009F2CF1" w:rsidP="00D6105A">
            <w:pPr>
              <w:pStyle w:val="ListParagraph"/>
              <w:numPr>
                <w:ilvl w:val="0"/>
                <w:numId w:val="7"/>
              </w:numPr>
              <w:spacing w:before="120" w:after="120"/>
              <w:ind w:left="223" w:hanging="223"/>
            </w:pPr>
            <w:r>
              <w:t xml:space="preserve">Stairs and corridors kept clear. </w:t>
            </w:r>
          </w:p>
          <w:p w14:paraId="3200AE34" w14:textId="76CDBBFF" w:rsidR="009F2CF1" w:rsidRPr="00D6105A" w:rsidRDefault="009F2CF1" w:rsidP="00D6105A">
            <w:pPr>
              <w:pStyle w:val="ListParagraph"/>
              <w:numPr>
                <w:ilvl w:val="0"/>
                <w:numId w:val="7"/>
              </w:numPr>
              <w:spacing w:before="120" w:after="120"/>
              <w:ind w:left="223" w:hanging="223"/>
              <w:rPr>
                <w:rFonts w:cs="Arial"/>
                <w:color w:val="000000"/>
              </w:rPr>
            </w:pPr>
            <w:r>
              <w:t>Newspaper returns bundles kept to manageable sizes.</w:t>
            </w:r>
          </w:p>
        </w:tc>
        <w:tc>
          <w:tcPr>
            <w:tcW w:w="1050" w:type="dxa"/>
            <w:vMerge w:val="restart"/>
          </w:tcPr>
          <w:p w14:paraId="5B029274" w14:textId="77777777" w:rsidR="009F2CF1" w:rsidRDefault="009F2CF1" w:rsidP="00F03900">
            <w:pPr>
              <w:spacing w:before="120" w:after="120"/>
              <w:jc w:val="center"/>
              <w:rPr>
                <w:rFonts w:cs="Arial"/>
                <w:b/>
                <w:color w:val="000000"/>
                <w:sz w:val="32"/>
                <w:szCs w:val="32"/>
              </w:rPr>
            </w:pPr>
          </w:p>
          <w:p w14:paraId="1774021A" w14:textId="32C7AFC2" w:rsidR="00D6105A" w:rsidRPr="00F03900" w:rsidRDefault="00D6105A" w:rsidP="00F03900">
            <w:pPr>
              <w:spacing w:before="120" w:after="120"/>
              <w:jc w:val="center"/>
              <w:rPr>
                <w:rFonts w:cs="Arial"/>
                <w:b/>
                <w:color w:val="000000"/>
                <w:sz w:val="32"/>
                <w:szCs w:val="32"/>
              </w:rPr>
            </w:pPr>
            <w:r>
              <w:rPr>
                <w:rFonts w:cs="Arial"/>
                <w:b/>
                <w:color w:val="000000"/>
                <w:sz w:val="32"/>
                <w:szCs w:val="32"/>
              </w:rPr>
              <w:t>4</w:t>
            </w:r>
          </w:p>
        </w:tc>
        <w:tc>
          <w:tcPr>
            <w:tcW w:w="2979" w:type="dxa"/>
          </w:tcPr>
          <w:p w14:paraId="3200AE35" w14:textId="6DCD045A" w:rsidR="009F2CF1" w:rsidRPr="00F03900" w:rsidRDefault="009F2CF1" w:rsidP="00F03900">
            <w:pPr>
              <w:spacing w:before="120" w:after="120"/>
              <w:jc w:val="center"/>
              <w:rPr>
                <w:rFonts w:cs="Arial"/>
                <w:b/>
                <w:color w:val="000000"/>
                <w:sz w:val="32"/>
                <w:szCs w:val="32"/>
              </w:rPr>
            </w:pPr>
            <w:r>
              <w:t>Remind staff that deliveries (except for stock that can be very easily carried) should always be moved using the trolley</w:t>
            </w:r>
          </w:p>
        </w:tc>
        <w:tc>
          <w:tcPr>
            <w:tcW w:w="2094" w:type="dxa"/>
          </w:tcPr>
          <w:p w14:paraId="0DD3FAC4" w14:textId="3E9F3D2C" w:rsidR="009F2CF1" w:rsidRDefault="00D6105A" w:rsidP="001D2B5C">
            <w:pPr>
              <w:spacing w:before="120" w:after="120"/>
              <w:jc w:val="center"/>
              <w:rPr>
                <w:rFonts w:cs="Arial"/>
                <w:color w:val="000000"/>
              </w:rPr>
            </w:pPr>
            <w:r>
              <w:rPr>
                <w:rFonts w:cs="Arial"/>
                <w:color w:val="000000"/>
              </w:rPr>
              <w:t>Manager and staff</w:t>
            </w:r>
          </w:p>
        </w:tc>
        <w:tc>
          <w:tcPr>
            <w:tcW w:w="1125" w:type="dxa"/>
          </w:tcPr>
          <w:p w14:paraId="559DEEB4" w14:textId="42757568" w:rsidR="009F2CF1" w:rsidRDefault="00C83BC4" w:rsidP="001D2B5C">
            <w:pPr>
              <w:spacing w:before="120" w:after="120"/>
              <w:jc w:val="center"/>
              <w:rPr>
                <w:rFonts w:cs="Arial"/>
                <w:color w:val="000000"/>
              </w:rPr>
            </w:pPr>
            <w:r>
              <w:rPr>
                <w:rFonts w:cs="Arial"/>
                <w:color w:val="000000"/>
              </w:rPr>
              <w:t>08 Jan</w:t>
            </w:r>
            <w:r w:rsidR="00D6105A">
              <w:rPr>
                <w:rFonts w:cs="Arial"/>
                <w:color w:val="000000"/>
              </w:rPr>
              <w:t xml:space="preserve"> 22</w:t>
            </w:r>
          </w:p>
        </w:tc>
        <w:tc>
          <w:tcPr>
            <w:tcW w:w="984" w:type="dxa"/>
          </w:tcPr>
          <w:p w14:paraId="3200AE36" w14:textId="7DB27668" w:rsidR="009F2CF1" w:rsidRDefault="00C83BC4" w:rsidP="001D2B5C">
            <w:pPr>
              <w:spacing w:before="120" w:after="120"/>
              <w:jc w:val="center"/>
              <w:rPr>
                <w:rFonts w:cs="Arial"/>
                <w:color w:val="000000"/>
              </w:rPr>
            </w:pPr>
            <w:r>
              <w:rPr>
                <w:rFonts w:cs="Arial"/>
                <w:color w:val="000000"/>
              </w:rPr>
              <w:t>05</w:t>
            </w:r>
            <w:r w:rsidR="00D6105A">
              <w:rPr>
                <w:rFonts w:cs="Arial"/>
                <w:color w:val="000000"/>
              </w:rPr>
              <w:t xml:space="preserve"> </w:t>
            </w:r>
            <w:r>
              <w:rPr>
                <w:rFonts w:cs="Arial"/>
                <w:color w:val="000000"/>
              </w:rPr>
              <w:t>Jan</w:t>
            </w:r>
            <w:r w:rsidR="00D6105A">
              <w:rPr>
                <w:rFonts w:cs="Arial"/>
                <w:color w:val="000000"/>
              </w:rPr>
              <w:t xml:space="preserve"> 22</w:t>
            </w:r>
          </w:p>
        </w:tc>
      </w:tr>
      <w:tr w:rsidR="00891065" w:rsidRPr="007C7967" w14:paraId="0FC09DF7"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740"/>
        </w:trPr>
        <w:tc>
          <w:tcPr>
            <w:tcW w:w="1958" w:type="dxa"/>
            <w:vMerge/>
            <w:vAlign w:val="center"/>
          </w:tcPr>
          <w:p w14:paraId="1D3EBD34" w14:textId="77777777" w:rsidR="009F2CF1" w:rsidRDefault="009F2CF1" w:rsidP="00527EEC">
            <w:pPr>
              <w:spacing w:before="120" w:after="120"/>
            </w:pPr>
          </w:p>
        </w:tc>
        <w:tc>
          <w:tcPr>
            <w:tcW w:w="1970" w:type="dxa"/>
            <w:vMerge/>
            <w:vAlign w:val="center"/>
          </w:tcPr>
          <w:p w14:paraId="0AED2C8A" w14:textId="77777777" w:rsidR="009F2CF1" w:rsidRDefault="009F2CF1" w:rsidP="00527EEC">
            <w:pPr>
              <w:spacing w:before="120" w:after="120"/>
            </w:pPr>
          </w:p>
        </w:tc>
        <w:tc>
          <w:tcPr>
            <w:tcW w:w="839" w:type="dxa"/>
            <w:vMerge/>
            <w:vAlign w:val="center"/>
          </w:tcPr>
          <w:p w14:paraId="47D269E6" w14:textId="77777777" w:rsidR="009F2CF1" w:rsidRPr="00F03900" w:rsidRDefault="009F2CF1" w:rsidP="00F03900">
            <w:pPr>
              <w:spacing w:before="120" w:after="120"/>
              <w:jc w:val="center"/>
              <w:rPr>
                <w:rFonts w:cs="Arial"/>
                <w:b/>
                <w:color w:val="000000"/>
                <w:sz w:val="32"/>
                <w:szCs w:val="32"/>
              </w:rPr>
            </w:pPr>
          </w:p>
        </w:tc>
        <w:tc>
          <w:tcPr>
            <w:tcW w:w="2592" w:type="dxa"/>
            <w:vMerge/>
            <w:vAlign w:val="center"/>
          </w:tcPr>
          <w:p w14:paraId="6E356622" w14:textId="77777777" w:rsidR="009F2CF1" w:rsidRDefault="009F2CF1" w:rsidP="00FE5E04">
            <w:pPr>
              <w:spacing w:before="120" w:after="120"/>
            </w:pPr>
          </w:p>
        </w:tc>
        <w:tc>
          <w:tcPr>
            <w:tcW w:w="1050" w:type="dxa"/>
            <w:vMerge/>
          </w:tcPr>
          <w:p w14:paraId="119C0E6E" w14:textId="77777777" w:rsidR="009F2CF1" w:rsidRPr="00F03900" w:rsidRDefault="009F2CF1" w:rsidP="00F03900">
            <w:pPr>
              <w:spacing w:before="120" w:after="120"/>
              <w:jc w:val="center"/>
              <w:rPr>
                <w:rFonts w:cs="Arial"/>
                <w:b/>
                <w:color w:val="000000"/>
                <w:sz w:val="32"/>
                <w:szCs w:val="32"/>
              </w:rPr>
            </w:pPr>
          </w:p>
        </w:tc>
        <w:tc>
          <w:tcPr>
            <w:tcW w:w="2979" w:type="dxa"/>
          </w:tcPr>
          <w:p w14:paraId="2AE250FA" w14:textId="27898DC4" w:rsidR="009F2CF1" w:rsidRPr="00F03900" w:rsidRDefault="009F2CF1" w:rsidP="00F03900">
            <w:pPr>
              <w:spacing w:before="120" w:after="120"/>
              <w:jc w:val="center"/>
              <w:rPr>
                <w:rFonts w:cs="Arial"/>
                <w:b/>
                <w:color w:val="000000"/>
                <w:sz w:val="32"/>
                <w:szCs w:val="32"/>
              </w:rPr>
            </w:pPr>
            <w:r>
              <w:t>Regular checks to make sure that high shelves are not used to store heavy stock.</w:t>
            </w:r>
          </w:p>
        </w:tc>
        <w:tc>
          <w:tcPr>
            <w:tcW w:w="2094" w:type="dxa"/>
          </w:tcPr>
          <w:p w14:paraId="47495771" w14:textId="7C346272" w:rsidR="009F2CF1" w:rsidRDefault="00D6105A" w:rsidP="008216C2">
            <w:pPr>
              <w:spacing w:before="120" w:after="120"/>
              <w:jc w:val="center"/>
              <w:rPr>
                <w:rFonts w:cs="Arial"/>
                <w:color w:val="000000"/>
              </w:rPr>
            </w:pPr>
            <w:r>
              <w:rPr>
                <w:rFonts w:cs="Arial"/>
                <w:color w:val="000000"/>
              </w:rPr>
              <w:t>Manager</w:t>
            </w:r>
          </w:p>
        </w:tc>
        <w:tc>
          <w:tcPr>
            <w:tcW w:w="1125" w:type="dxa"/>
          </w:tcPr>
          <w:p w14:paraId="63AC74F9" w14:textId="2C549CEC" w:rsidR="009F2CF1" w:rsidRDefault="00C83BC4" w:rsidP="001D2B5C">
            <w:pPr>
              <w:spacing w:before="120" w:after="120"/>
              <w:jc w:val="center"/>
              <w:rPr>
                <w:rFonts w:cs="Arial"/>
                <w:color w:val="000000"/>
              </w:rPr>
            </w:pPr>
            <w:r>
              <w:rPr>
                <w:rFonts w:cs="Arial"/>
                <w:color w:val="000000"/>
              </w:rPr>
              <w:t>From now on</w:t>
            </w:r>
          </w:p>
        </w:tc>
        <w:tc>
          <w:tcPr>
            <w:tcW w:w="984" w:type="dxa"/>
          </w:tcPr>
          <w:p w14:paraId="6A105603" w14:textId="4D03D4BB" w:rsidR="009F2CF1" w:rsidRDefault="009F2CF1" w:rsidP="001D2B5C">
            <w:pPr>
              <w:spacing w:before="120" w:after="120"/>
              <w:jc w:val="center"/>
              <w:rPr>
                <w:rFonts w:cs="Arial"/>
                <w:color w:val="000000"/>
              </w:rPr>
            </w:pPr>
          </w:p>
        </w:tc>
      </w:tr>
      <w:tr w:rsidR="00891065" w:rsidRPr="007C7967" w14:paraId="3200AE41"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360"/>
        </w:trPr>
        <w:tc>
          <w:tcPr>
            <w:tcW w:w="1958" w:type="dxa"/>
            <w:vMerge w:val="restart"/>
            <w:vAlign w:val="center"/>
          </w:tcPr>
          <w:p w14:paraId="792D5834" w14:textId="77777777" w:rsidR="00814849" w:rsidRDefault="009F2CF1" w:rsidP="00527EEC">
            <w:pPr>
              <w:spacing w:before="120" w:after="120"/>
            </w:pPr>
            <w:r w:rsidRPr="00814849">
              <w:rPr>
                <w:b/>
                <w:bCs/>
              </w:rPr>
              <w:t xml:space="preserve">Slips, </w:t>
            </w:r>
            <w:proofErr w:type="gramStart"/>
            <w:r w:rsidRPr="00814849">
              <w:rPr>
                <w:b/>
                <w:bCs/>
              </w:rPr>
              <w:t>trips</w:t>
            </w:r>
            <w:proofErr w:type="gramEnd"/>
            <w:r w:rsidRPr="00814849">
              <w:rPr>
                <w:b/>
                <w:bCs/>
              </w:rPr>
              <w:t xml:space="preserve"> and falls</w:t>
            </w:r>
            <w:r>
              <w:t xml:space="preserve"> </w:t>
            </w:r>
          </w:p>
          <w:p w14:paraId="3200AE39" w14:textId="3C4333F7" w:rsidR="009F2CF1" w:rsidRDefault="009F2CF1" w:rsidP="00527EEC">
            <w:pPr>
              <w:spacing w:before="120" w:after="120"/>
              <w:rPr>
                <w:rFonts w:cs="Arial"/>
                <w:color w:val="000000"/>
              </w:rPr>
            </w:pPr>
            <w:r>
              <w:t>Doorways (rain), spillages, stock on floor, uneven surfaces.</w:t>
            </w:r>
          </w:p>
          <w:p w14:paraId="3200AE3A" w14:textId="77777777" w:rsidR="009F2CF1" w:rsidRDefault="009F2CF1" w:rsidP="00527EEC">
            <w:pPr>
              <w:spacing w:before="120" w:after="120"/>
              <w:rPr>
                <w:rFonts w:cs="Arial"/>
                <w:color w:val="000000"/>
              </w:rPr>
            </w:pPr>
          </w:p>
          <w:p w14:paraId="3200AE3B" w14:textId="77777777" w:rsidR="009F2CF1" w:rsidRDefault="009F2CF1" w:rsidP="00527EEC">
            <w:pPr>
              <w:spacing w:before="120" w:after="120"/>
              <w:rPr>
                <w:rFonts w:cs="Arial"/>
                <w:color w:val="000000"/>
              </w:rPr>
            </w:pPr>
          </w:p>
        </w:tc>
        <w:tc>
          <w:tcPr>
            <w:tcW w:w="1970" w:type="dxa"/>
            <w:vMerge w:val="restart"/>
            <w:vAlign w:val="center"/>
          </w:tcPr>
          <w:p w14:paraId="3200AE3C" w14:textId="3545E4AB" w:rsidR="009F2CF1" w:rsidRDefault="009F2CF1" w:rsidP="00527EEC">
            <w:pPr>
              <w:spacing w:before="120" w:after="120"/>
              <w:rPr>
                <w:rFonts w:cs="Arial"/>
                <w:color w:val="000000"/>
              </w:rPr>
            </w:pPr>
            <w:r>
              <w:t xml:space="preserve">Staff and customers may suffer sprains, fractures or bruising if they trip over objects, such as stock, or </w:t>
            </w:r>
            <w:proofErr w:type="gramStart"/>
            <w:r>
              <w:t>slip on</w:t>
            </w:r>
            <w:proofErr w:type="gramEnd"/>
            <w:r>
              <w:t xml:space="preserve"> spillages and fall.</w:t>
            </w:r>
          </w:p>
        </w:tc>
        <w:tc>
          <w:tcPr>
            <w:tcW w:w="839" w:type="dxa"/>
            <w:vMerge w:val="restart"/>
            <w:vAlign w:val="center"/>
          </w:tcPr>
          <w:p w14:paraId="3200AE3D" w14:textId="31AE67DD" w:rsidR="009F2CF1" w:rsidRPr="00F03900" w:rsidRDefault="00D6105A" w:rsidP="00891065">
            <w:pPr>
              <w:spacing w:before="120" w:after="120"/>
              <w:jc w:val="center"/>
              <w:rPr>
                <w:rFonts w:cs="Arial"/>
                <w:b/>
                <w:color w:val="000000"/>
                <w:sz w:val="32"/>
                <w:szCs w:val="32"/>
              </w:rPr>
            </w:pPr>
            <w:r>
              <w:rPr>
                <w:rFonts w:cs="Arial"/>
                <w:b/>
                <w:color w:val="000000"/>
                <w:sz w:val="32"/>
                <w:szCs w:val="32"/>
              </w:rPr>
              <w:t>9</w:t>
            </w:r>
          </w:p>
        </w:tc>
        <w:tc>
          <w:tcPr>
            <w:tcW w:w="2592" w:type="dxa"/>
            <w:vMerge w:val="restart"/>
            <w:vAlign w:val="center"/>
          </w:tcPr>
          <w:p w14:paraId="00D7D67C" w14:textId="77777777" w:rsidR="00891065" w:rsidRPr="00891065" w:rsidRDefault="009F2CF1" w:rsidP="00891065">
            <w:pPr>
              <w:pStyle w:val="ListParagraph"/>
              <w:numPr>
                <w:ilvl w:val="0"/>
                <w:numId w:val="9"/>
              </w:numPr>
              <w:spacing w:before="120" w:after="120"/>
              <w:ind w:left="223" w:hanging="283"/>
              <w:rPr>
                <w:rFonts w:cs="Arial"/>
                <w:color w:val="000000"/>
              </w:rPr>
            </w:pPr>
            <w:r>
              <w:t>Staff ‘clean as they go’.</w:t>
            </w:r>
          </w:p>
          <w:p w14:paraId="428B32D8" w14:textId="77777777" w:rsidR="00891065" w:rsidRPr="00891065" w:rsidRDefault="009F2CF1" w:rsidP="00891065">
            <w:pPr>
              <w:pStyle w:val="ListParagraph"/>
              <w:numPr>
                <w:ilvl w:val="0"/>
                <w:numId w:val="9"/>
              </w:numPr>
              <w:spacing w:before="120" w:after="120"/>
              <w:ind w:left="223" w:hanging="283"/>
              <w:rPr>
                <w:rFonts w:cs="Arial"/>
                <w:color w:val="000000"/>
              </w:rPr>
            </w:pPr>
            <w:r>
              <w:t xml:space="preserve">Wet floor warning signs always used. </w:t>
            </w:r>
          </w:p>
          <w:p w14:paraId="3705ABDD" w14:textId="77777777" w:rsidR="00891065" w:rsidRPr="00891065" w:rsidRDefault="009F2CF1" w:rsidP="00891065">
            <w:pPr>
              <w:pStyle w:val="ListParagraph"/>
              <w:numPr>
                <w:ilvl w:val="0"/>
                <w:numId w:val="9"/>
              </w:numPr>
              <w:spacing w:before="120" w:after="120"/>
              <w:ind w:left="223" w:hanging="283"/>
              <w:rPr>
                <w:rFonts w:cs="Arial"/>
                <w:color w:val="000000"/>
              </w:rPr>
            </w:pPr>
            <w:r>
              <w:t xml:space="preserve">Shop floor is only mopped when shop is closed. </w:t>
            </w:r>
          </w:p>
          <w:p w14:paraId="51C8DE3B" w14:textId="77777777" w:rsidR="00891065" w:rsidRPr="00891065" w:rsidRDefault="009F2CF1" w:rsidP="00891065">
            <w:pPr>
              <w:pStyle w:val="ListParagraph"/>
              <w:numPr>
                <w:ilvl w:val="0"/>
                <w:numId w:val="9"/>
              </w:numPr>
              <w:spacing w:before="120" w:after="120"/>
              <w:ind w:left="223" w:hanging="283"/>
              <w:rPr>
                <w:rFonts w:cs="Arial"/>
                <w:color w:val="000000"/>
              </w:rPr>
            </w:pPr>
            <w:r>
              <w:t xml:space="preserve">Door mats at entrance in wet weather. </w:t>
            </w:r>
          </w:p>
          <w:p w14:paraId="5195BCBD" w14:textId="77777777" w:rsidR="00891065" w:rsidRPr="00891065" w:rsidRDefault="009F2CF1" w:rsidP="00891065">
            <w:pPr>
              <w:pStyle w:val="ListParagraph"/>
              <w:numPr>
                <w:ilvl w:val="0"/>
                <w:numId w:val="9"/>
              </w:numPr>
              <w:spacing w:before="120" w:after="120"/>
              <w:ind w:left="223" w:hanging="283"/>
              <w:rPr>
                <w:rFonts w:cs="Arial"/>
                <w:color w:val="000000"/>
              </w:rPr>
            </w:pPr>
            <w:r>
              <w:t>Floor in good condition.</w:t>
            </w:r>
          </w:p>
          <w:p w14:paraId="6F2C13B4" w14:textId="77777777" w:rsidR="00891065" w:rsidRPr="00891065" w:rsidRDefault="009F2CF1" w:rsidP="00891065">
            <w:pPr>
              <w:pStyle w:val="ListParagraph"/>
              <w:numPr>
                <w:ilvl w:val="0"/>
                <w:numId w:val="9"/>
              </w:numPr>
              <w:spacing w:before="120" w:after="120"/>
              <w:ind w:left="223" w:hanging="283"/>
              <w:rPr>
                <w:rFonts w:cs="Arial"/>
                <w:color w:val="000000"/>
              </w:rPr>
            </w:pPr>
            <w:r>
              <w:t>Good lighting in all areas.</w:t>
            </w:r>
          </w:p>
          <w:p w14:paraId="3200AE3E" w14:textId="5F4EDAC8" w:rsidR="009F2CF1" w:rsidRPr="00891065" w:rsidRDefault="009F2CF1" w:rsidP="00891065">
            <w:pPr>
              <w:pStyle w:val="ListParagraph"/>
              <w:numPr>
                <w:ilvl w:val="0"/>
                <w:numId w:val="9"/>
              </w:numPr>
              <w:spacing w:before="120" w:after="120"/>
              <w:ind w:left="223" w:hanging="283"/>
              <w:rPr>
                <w:rFonts w:cs="Arial"/>
                <w:color w:val="000000"/>
              </w:rPr>
            </w:pPr>
            <w:r>
              <w:t>Staff wear sensible shoes.</w:t>
            </w:r>
          </w:p>
        </w:tc>
        <w:tc>
          <w:tcPr>
            <w:tcW w:w="1050" w:type="dxa"/>
            <w:vMerge w:val="restart"/>
          </w:tcPr>
          <w:p w14:paraId="6A2CD8B1" w14:textId="77777777" w:rsidR="009F2CF1" w:rsidRDefault="009F2CF1" w:rsidP="00F03900">
            <w:pPr>
              <w:spacing w:before="120" w:after="120"/>
              <w:jc w:val="center"/>
              <w:rPr>
                <w:rFonts w:cs="Arial"/>
                <w:b/>
                <w:color w:val="000000"/>
                <w:sz w:val="32"/>
                <w:szCs w:val="32"/>
              </w:rPr>
            </w:pPr>
          </w:p>
          <w:p w14:paraId="74FC8454" w14:textId="77777777" w:rsidR="00D6105A" w:rsidRDefault="00D6105A" w:rsidP="00F03900">
            <w:pPr>
              <w:spacing w:before="120" w:after="120"/>
              <w:jc w:val="center"/>
              <w:rPr>
                <w:rFonts w:cs="Arial"/>
                <w:b/>
                <w:color w:val="000000"/>
                <w:sz w:val="32"/>
                <w:szCs w:val="32"/>
              </w:rPr>
            </w:pPr>
          </w:p>
          <w:p w14:paraId="664CCF77" w14:textId="77777777" w:rsidR="00891065" w:rsidRDefault="00891065" w:rsidP="00F03900">
            <w:pPr>
              <w:spacing w:before="120" w:after="120"/>
              <w:jc w:val="center"/>
              <w:rPr>
                <w:rFonts w:cs="Arial"/>
                <w:b/>
                <w:color w:val="000000"/>
                <w:sz w:val="32"/>
                <w:szCs w:val="32"/>
              </w:rPr>
            </w:pPr>
          </w:p>
          <w:p w14:paraId="75F21DEA" w14:textId="08FCD38F" w:rsidR="00D6105A" w:rsidRPr="00F03900" w:rsidRDefault="00D6105A" w:rsidP="00F03900">
            <w:pPr>
              <w:spacing w:before="120" w:after="120"/>
              <w:jc w:val="center"/>
              <w:rPr>
                <w:rFonts w:cs="Arial"/>
                <w:b/>
                <w:color w:val="000000"/>
                <w:sz w:val="32"/>
                <w:szCs w:val="32"/>
              </w:rPr>
            </w:pPr>
            <w:r>
              <w:rPr>
                <w:rFonts w:cs="Arial"/>
                <w:b/>
                <w:color w:val="000000"/>
                <w:sz w:val="32"/>
                <w:szCs w:val="32"/>
              </w:rPr>
              <w:t>5</w:t>
            </w:r>
          </w:p>
        </w:tc>
        <w:tc>
          <w:tcPr>
            <w:tcW w:w="2979" w:type="dxa"/>
          </w:tcPr>
          <w:p w14:paraId="3200AE3F" w14:textId="3EF60730" w:rsidR="009F2CF1" w:rsidRPr="00F03900" w:rsidRDefault="005865D2" w:rsidP="00F03900">
            <w:pPr>
              <w:spacing w:before="120" w:after="120"/>
              <w:jc w:val="center"/>
              <w:rPr>
                <w:rFonts w:cs="Arial"/>
                <w:b/>
                <w:color w:val="000000"/>
                <w:sz w:val="32"/>
                <w:szCs w:val="32"/>
              </w:rPr>
            </w:pPr>
            <w:r>
              <w:t>Staff to keep an eye on the area around the freezer and immediately clear away any meltwater.</w:t>
            </w:r>
          </w:p>
        </w:tc>
        <w:tc>
          <w:tcPr>
            <w:tcW w:w="2094" w:type="dxa"/>
          </w:tcPr>
          <w:p w14:paraId="430B690C" w14:textId="65A8DAAC" w:rsidR="009F2CF1" w:rsidRDefault="00D6105A" w:rsidP="008216C2">
            <w:pPr>
              <w:spacing w:before="120" w:after="120"/>
              <w:jc w:val="center"/>
              <w:rPr>
                <w:rFonts w:cs="Arial"/>
                <w:color w:val="000000"/>
              </w:rPr>
            </w:pPr>
            <w:r>
              <w:rPr>
                <w:rFonts w:cs="Arial"/>
                <w:color w:val="000000"/>
              </w:rPr>
              <w:t>Staff</w:t>
            </w:r>
          </w:p>
        </w:tc>
        <w:tc>
          <w:tcPr>
            <w:tcW w:w="1125" w:type="dxa"/>
          </w:tcPr>
          <w:p w14:paraId="27C9D5FD" w14:textId="1B5ACF9B" w:rsidR="009F2CF1" w:rsidRDefault="00C83BC4" w:rsidP="00527EEC">
            <w:pPr>
              <w:spacing w:before="120" w:after="120"/>
              <w:rPr>
                <w:rFonts w:cs="Arial"/>
                <w:color w:val="000000"/>
              </w:rPr>
            </w:pPr>
            <w:r>
              <w:rPr>
                <w:rFonts w:cs="Arial"/>
                <w:color w:val="000000"/>
              </w:rPr>
              <w:t>2 Jan 22</w:t>
            </w:r>
          </w:p>
        </w:tc>
        <w:tc>
          <w:tcPr>
            <w:tcW w:w="984" w:type="dxa"/>
          </w:tcPr>
          <w:p w14:paraId="3200AE40" w14:textId="5ADACCF4" w:rsidR="009F2CF1" w:rsidRDefault="00C83BC4" w:rsidP="00527EEC">
            <w:pPr>
              <w:spacing w:before="120" w:after="120"/>
              <w:rPr>
                <w:rFonts w:cs="Arial"/>
                <w:color w:val="000000"/>
              </w:rPr>
            </w:pPr>
            <w:r>
              <w:rPr>
                <w:rFonts w:cs="Arial"/>
                <w:color w:val="000000"/>
              </w:rPr>
              <w:t>2 Jan 22</w:t>
            </w:r>
          </w:p>
        </w:tc>
      </w:tr>
      <w:tr w:rsidR="00891065" w:rsidRPr="007C7967" w14:paraId="534450E4"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360"/>
        </w:trPr>
        <w:tc>
          <w:tcPr>
            <w:tcW w:w="1958" w:type="dxa"/>
            <w:vMerge/>
            <w:vAlign w:val="center"/>
          </w:tcPr>
          <w:p w14:paraId="2D446DA7" w14:textId="77777777" w:rsidR="009F2CF1" w:rsidRDefault="009F2CF1" w:rsidP="00527EEC">
            <w:pPr>
              <w:spacing w:before="120" w:after="120"/>
            </w:pPr>
          </w:p>
        </w:tc>
        <w:tc>
          <w:tcPr>
            <w:tcW w:w="1970" w:type="dxa"/>
            <w:vMerge/>
            <w:vAlign w:val="center"/>
          </w:tcPr>
          <w:p w14:paraId="352F76F6" w14:textId="77777777" w:rsidR="009F2CF1" w:rsidRDefault="009F2CF1" w:rsidP="00527EEC">
            <w:pPr>
              <w:spacing w:before="120" w:after="120"/>
            </w:pPr>
          </w:p>
        </w:tc>
        <w:tc>
          <w:tcPr>
            <w:tcW w:w="839" w:type="dxa"/>
            <w:vMerge/>
            <w:vAlign w:val="center"/>
          </w:tcPr>
          <w:p w14:paraId="78F3864B" w14:textId="77777777" w:rsidR="009F2CF1" w:rsidRPr="00F03900" w:rsidRDefault="009F2CF1" w:rsidP="00F03900">
            <w:pPr>
              <w:spacing w:before="120" w:after="120"/>
              <w:jc w:val="center"/>
              <w:rPr>
                <w:rFonts w:cs="Arial"/>
                <w:b/>
                <w:color w:val="000000"/>
                <w:sz w:val="32"/>
                <w:szCs w:val="32"/>
              </w:rPr>
            </w:pPr>
          </w:p>
        </w:tc>
        <w:tc>
          <w:tcPr>
            <w:tcW w:w="2592" w:type="dxa"/>
            <w:vMerge/>
            <w:vAlign w:val="center"/>
          </w:tcPr>
          <w:p w14:paraId="3173DDAA" w14:textId="77777777" w:rsidR="009F2CF1" w:rsidRDefault="009F2CF1" w:rsidP="00527EEC">
            <w:pPr>
              <w:spacing w:before="120" w:after="120"/>
            </w:pPr>
          </w:p>
        </w:tc>
        <w:tc>
          <w:tcPr>
            <w:tcW w:w="1050" w:type="dxa"/>
            <w:vMerge/>
          </w:tcPr>
          <w:p w14:paraId="450B8452" w14:textId="77777777" w:rsidR="009F2CF1" w:rsidRPr="00F03900" w:rsidRDefault="009F2CF1" w:rsidP="00F03900">
            <w:pPr>
              <w:spacing w:before="120" w:after="120"/>
              <w:jc w:val="center"/>
              <w:rPr>
                <w:rFonts w:cs="Arial"/>
                <w:b/>
                <w:color w:val="000000"/>
                <w:sz w:val="32"/>
                <w:szCs w:val="32"/>
              </w:rPr>
            </w:pPr>
          </w:p>
        </w:tc>
        <w:tc>
          <w:tcPr>
            <w:tcW w:w="2979" w:type="dxa"/>
          </w:tcPr>
          <w:p w14:paraId="65E01527" w14:textId="65FEECE2" w:rsidR="009F2CF1" w:rsidRPr="00F03900" w:rsidRDefault="005865D2" w:rsidP="00F03900">
            <w:pPr>
              <w:spacing w:before="120" w:after="120"/>
              <w:jc w:val="center"/>
              <w:rPr>
                <w:rFonts w:cs="Arial"/>
                <w:b/>
                <w:color w:val="000000"/>
                <w:sz w:val="32"/>
                <w:szCs w:val="32"/>
              </w:rPr>
            </w:pPr>
            <w:r>
              <w:t>Remind staff stocking shelves not to leave boxes of stock in aisles, if suddenly called to help on the till.</w:t>
            </w:r>
          </w:p>
        </w:tc>
        <w:tc>
          <w:tcPr>
            <w:tcW w:w="2094" w:type="dxa"/>
          </w:tcPr>
          <w:p w14:paraId="785060F7" w14:textId="788DF455" w:rsidR="009F2CF1" w:rsidRDefault="00C83BC4" w:rsidP="008216C2">
            <w:pPr>
              <w:spacing w:before="120" w:after="120"/>
              <w:jc w:val="center"/>
              <w:rPr>
                <w:rFonts w:cs="Arial"/>
                <w:color w:val="000000"/>
              </w:rPr>
            </w:pPr>
            <w:r>
              <w:rPr>
                <w:rFonts w:cs="Arial"/>
                <w:color w:val="000000"/>
              </w:rPr>
              <w:t>Manager</w:t>
            </w:r>
          </w:p>
        </w:tc>
        <w:tc>
          <w:tcPr>
            <w:tcW w:w="1125" w:type="dxa"/>
          </w:tcPr>
          <w:p w14:paraId="3EA4D9E5" w14:textId="646CBE71" w:rsidR="009F2CF1" w:rsidRDefault="00C83BC4" w:rsidP="00527EEC">
            <w:pPr>
              <w:spacing w:before="120" w:after="120"/>
              <w:rPr>
                <w:rFonts w:cs="Arial"/>
                <w:color w:val="000000"/>
              </w:rPr>
            </w:pPr>
            <w:r>
              <w:rPr>
                <w:rFonts w:cs="Arial"/>
                <w:color w:val="000000"/>
              </w:rPr>
              <w:t>4 Jan 22</w:t>
            </w:r>
          </w:p>
        </w:tc>
        <w:tc>
          <w:tcPr>
            <w:tcW w:w="984" w:type="dxa"/>
          </w:tcPr>
          <w:p w14:paraId="6098716D" w14:textId="6786D418" w:rsidR="009F2CF1" w:rsidRDefault="00C83BC4" w:rsidP="00527EEC">
            <w:pPr>
              <w:spacing w:before="120" w:after="120"/>
              <w:rPr>
                <w:rFonts w:cs="Arial"/>
                <w:color w:val="000000"/>
              </w:rPr>
            </w:pPr>
            <w:r>
              <w:rPr>
                <w:rFonts w:cs="Arial"/>
                <w:color w:val="000000"/>
              </w:rPr>
              <w:t>3 Jan 22</w:t>
            </w:r>
          </w:p>
        </w:tc>
      </w:tr>
      <w:tr w:rsidR="00891065" w:rsidRPr="007C7967" w14:paraId="3200AE4B"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025"/>
        </w:trPr>
        <w:tc>
          <w:tcPr>
            <w:tcW w:w="1958" w:type="dxa"/>
            <w:vMerge w:val="restart"/>
            <w:vAlign w:val="center"/>
          </w:tcPr>
          <w:p w14:paraId="3200AE42" w14:textId="77777777" w:rsidR="005865D2" w:rsidRDefault="005865D2" w:rsidP="00527EEC">
            <w:pPr>
              <w:spacing w:before="120" w:after="120"/>
              <w:rPr>
                <w:rFonts w:cs="Arial"/>
                <w:b/>
                <w:i/>
                <w:color w:val="000000"/>
              </w:rPr>
            </w:pPr>
          </w:p>
          <w:p w14:paraId="3200AE43" w14:textId="28DC78CF" w:rsidR="005865D2" w:rsidRDefault="005865D2" w:rsidP="00527EEC">
            <w:pPr>
              <w:spacing w:before="120" w:after="120"/>
              <w:rPr>
                <w:rFonts w:cs="Arial"/>
                <w:b/>
                <w:i/>
                <w:color w:val="000000"/>
              </w:rPr>
            </w:pPr>
            <w:proofErr w:type="gramStart"/>
            <w:r w:rsidRPr="00814849">
              <w:rPr>
                <w:b/>
                <w:bCs/>
              </w:rPr>
              <w:t>Violence</w:t>
            </w:r>
            <w:r>
              <w:t xml:space="preserve">  </w:t>
            </w:r>
            <w:r w:rsidR="00814849">
              <w:t>T</w:t>
            </w:r>
            <w:r>
              <w:t>hreatening</w:t>
            </w:r>
            <w:proofErr w:type="gramEnd"/>
            <w:r>
              <w:t xml:space="preserve"> behaviour</w:t>
            </w:r>
          </w:p>
          <w:p w14:paraId="3200AE44" w14:textId="77777777" w:rsidR="005865D2" w:rsidRDefault="005865D2" w:rsidP="00527EEC">
            <w:pPr>
              <w:spacing w:before="120" w:after="120"/>
              <w:rPr>
                <w:rFonts w:cs="Arial"/>
                <w:b/>
                <w:i/>
                <w:color w:val="000000"/>
              </w:rPr>
            </w:pPr>
          </w:p>
          <w:p w14:paraId="3200AE45" w14:textId="77777777" w:rsidR="005865D2" w:rsidRPr="00744EB7" w:rsidRDefault="005865D2" w:rsidP="00527EEC">
            <w:pPr>
              <w:spacing w:before="120" w:after="120"/>
              <w:rPr>
                <w:rFonts w:cs="Arial"/>
                <w:b/>
                <w:i/>
                <w:color w:val="000000"/>
              </w:rPr>
            </w:pPr>
          </w:p>
        </w:tc>
        <w:tc>
          <w:tcPr>
            <w:tcW w:w="1970" w:type="dxa"/>
            <w:vMerge w:val="restart"/>
            <w:vAlign w:val="center"/>
          </w:tcPr>
          <w:p w14:paraId="3200AE46" w14:textId="2C4F4393" w:rsidR="005865D2" w:rsidRDefault="005865D2" w:rsidP="00527EEC">
            <w:pPr>
              <w:spacing w:before="120" w:after="120"/>
              <w:rPr>
                <w:rFonts w:cs="Arial"/>
                <w:color w:val="000000"/>
              </w:rPr>
            </w:pPr>
            <w:r>
              <w:t xml:space="preserve">Staff may suffer assaults, </w:t>
            </w:r>
            <w:proofErr w:type="gramStart"/>
            <w:r>
              <w:t>threats</w:t>
            </w:r>
            <w:proofErr w:type="gramEnd"/>
            <w:r>
              <w:t xml:space="preserve"> and abuse from members of the public</w:t>
            </w:r>
          </w:p>
        </w:tc>
        <w:tc>
          <w:tcPr>
            <w:tcW w:w="839" w:type="dxa"/>
            <w:vMerge w:val="restart"/>
            <w:vAlign w:val="center"/>
          </w:tcPr>
          <w:p w14:paraId="3200AE47" w14:textId="045221CB" w:rsidR="005865D2" w:rsidRPr="00F03900" w:rsidRDefault="00891065" w:rsidP="00F03900">
            <w:pPr>
              <w:spacing w:before="120" w:after="120"/>
              <w:jc w:val="center"/>
              <w:rPr>
                <w:rFonts w:cs="Arial"/>
                <w:b/>
                <w:color w:val="000000"/>
                <w:sz w:val="32"/>
                <w:szCs w:val="32"/>
              </w:rPr>
            </w:pPr>
            <w:r>
              <w:rPr>
                <w:rFonts w:cs="Arial"/>
                <w:b/>
                <w:color w:val="000000"/>
                <w:sz w:val="32"/>
                <w:szCs w:val="32"/>
              </w:rPr>
              <w:t>10</w:t>
            </w:r>
          </w:p>
        </w:tc>
        <w:tc>
          <w:tcPr>
            <w:tcW w:w="2592" w:type="dxa"/>
            <w:vMerge w:val="restart"/>
            <w:vAlign w:val="center"/>
          </w:tcPr>
          <w:p w14:paraId="3568A0D4" w14:textId="1741A69B" w:rsidR="00891065" w:rsidRDefault="005865D2" w:rsidP="00891065">
            <w:pPr>
              <w:pStyle w:val="ListParagraph"/>
              <w:numPr>
                <w:ilvl w:val="0"/>
                <w:numId w:val="8"/>
              </w:numPr>
              <w:spacing w:before="120" w:after="120"/>
              <w:ind w:left="223" w:hanging="223"/>
            </w:pPr>
            <w:r>
              <w:t xml:space="preserve">Staff trained not to resist a robbery. </w:t>
            </w:r>
          </w:p>
          <w:p w14:paraId="252E3F7A" w14:textId="64A40FF8" w:rsidR="00891065" w:rsidRDefault="005865D2" w:rsidP="00891065">
            <w:pPr>
              <w:pStyle w:val="ListParagraph"/>
              <w:numPr>
                <w:ilvl w:val="0"/>
                <w:numId w:val="8"/>
              </w:numPr>
              <w:spacing w:before="120" w:after="120"/>
              <w:ind w:left="223" w:hanging="223"/>
            </w:pPr>
            <w:r>
              <w:t xml:space="preserve">CCTV installed and clearly visible. </w:t>
            </w:r>
          </w:p>
          <w:p w14:paraId="27D78906" w14:textId="3FB30959" w:rsidR="00891065" w:rsidRDefault="005865D2" w:rsidP="00891065">
            <w:pPr>
              <w:pStyle w:val="ListParagraph"/>
              <w:numPr>
                <w:ilvl w:val="0"/>
                <w:numId w:val="8"/>
              </w:numPr>
              <w:spacing w:before="120" w:after="120"/>
              <w:ind w:left="223" w:hanging="223"/>
            </w:pPr>
            <w:r>
              <w:t xml:space="preserve">Usually always two staff on duty. </w:t>
            </w:r>
            <w:r w:rsidR="00891065">
              <w:t>\</w:t>
            </w:r>
          </w:p>
          <w:p w14:paraId="190B8112" w14:textId="3D8C5A90" w:rsidR="00891065" w:rsidRDefault="005865D2" w:rsidP="00891065">
            <w:pPr>
              <w:pStyle w:val="ListParagraph"/>
              <w:numPr>
                <w:ilvl w:val="0"/>
                <w:numId w:val="8"/>
              </w:numPr>
              <w:spacing w:before="120" w:after="120"/>
              <w:ind w:left="223" w:hanging="223"/>
            </w:pPr>
            <w:r>
              <w:t xml:space="preserve">Panic alarm located out of sight of customers, near the till. </w:t>
            </w:r>
          </w:p>
          <w:p w14:paraId="1EF22EEE" w14:textId="2BB55C85" w:rsidR="00891065" w:rsidRDefault="005865D2" w:rsidP="00891065">
            <w:pPr>
              <w:pStyle w:val="ListParagraph"/>
              <w:numPr>
                <w:ilvl w:val="0"/>
                <w:numId w:val="8"/>
              </w:numPr>
              <w:spacing w:before="120" w:after="120"/>
              <w:ind w:left="223" w:hanging="223"/>
            </w:pPr>
            <w:r>
              <w:t xml:space="preserve">Staff provide good, polite service and are told not to confront customers. </w:t>
            </w:r>
          </w:p>
          <w:p w14:paraId="3200AE48" w14:textId="2D8C9940" w:rsidR="005865D2" w:rsidRPr="00891065" w:rsidRDefault="005865D2" w:rsidP="00891065">
            <w:pPr>
              <w:pStyle w:val="ListParagraph"/>
              <w:numPr>
                <w:ilvl w:val="0"/>
                <w:numId w:val="8"/>
              </w:numPr>
              <w:spacing w:before="120" w:after="120"/>
              <w:ind w:left="223" w:hanging="223"/>
              <w:rPr>
                <w:rFonts w:cs="Arial"/>
                <w:color w:val="000000"/>
              </w:rPr>
            </w:pPr>
            <w:r>
              <w:t>Staff report incidents of abuse etc and manager discusses with them (on a no-blame basis).</w:t>
            </w:r>
          </w:p>
        </w:tc>
        <w:tc>
          <w:tcPr>
            <w:tcW w:w="1050" w:type="dxa"/>
            <w:vMerge w:val="restart"/>
          </w:tcPr>
          <w:p w14:paraId="087FCDDF" w14:textId="77777777" w:rsidR="005865D2" w:rsidRDefault="005865D2" w:rsidP="00F03900">
            <w:pPr>
              <w:spacing w:before="120" w:after="120"/>
              <w:jc w:val="center"/>
              <w:rPr>
                <w:rFonts w:cs="Arial"/>
                <w:b/>
                <w:color w:val="000000"/>
                <w:sz w:val="32"/>
                <w:szCs w:val="32"/>
              </w:rPr>
            </w:pPr>
          </w:p>
          <w:p w14:paraId="4CD48A48" w14:textId="77777777" w:rsidR="00891065" w:rsidRDefault="00891065" w:rsidP="00F03900">
            <w:pPr>
              <w:spacing w:before="120" w:after="120"/>
              <w:jc w:val="center"/>
              <w:rPr>
                <w:rFonts w:cs="Arial"/>
                <w:b/>
                <w:color w:val="000000"/>
                <w:sz w:val="32"/>
                <w:szCs w:val="32"/>
              </w:rPr>
            </w:pPr>
          </w:p>
          <w:p w14:paraId="26AC8599" w14:textId="77777777" w:rsidR="00891065" w:rsidRDefault="00891065" w:rsidP="00F03900">
            <w:pPr>
              <w:spacing w:before="120" w:after="120"/>
              <w:jc w:val="center"/>
              <w:rPr>
                <w:rFonts w:cs="Arial"/>
                <w:b/>
                <w:color w:val="000000"/>
                <w:sz w:val="32"/>
                <w:szCs w:val="32"/>
              </w:rPr>
            </w:pPr>
          </w:p>
          <w:p w14:paraId="0044452F" w14:textId="77777777" w:rsidR="00891065" w:rsidRDefault="00891065" w:rsidP="00F03900">
            <w:pPr>
              <w:spacing w:before="120" w:after="120"/>
              <w:jc w:val="center"/>
              <w:rPr>
                <w:rFonts w:cs="Arial"/>
                <w:b/>
                <w:color w:val="000000"/>
                <w:sz w:val="32"/>
                <w:szCs w:val="32"/>
              </w:rPr>
            </w:pPr>
          </w:p>
          <w:p w14:paraId="181203B7" w14:textId="2BC0031D" w:rsidR="00891065" w:rsidRPr="00F03900" w:rsidRDefault="00891065" w:rsidP="00F03900">
            <w:pPr>
              <w:spacing w:before="120" w:after="120"/>
              <w:jc w:val="center"/>
              <w:rPr>
                <w:rFonts w:cs="Arial"/>
                <w:b/>
                <w:color w:val="000000"/>
                <w:sz w:val="32"/>
                <w:szCs w:val="32"/>
              </w:rPr>
            </w:pPr>
            <w:r>
              <w:rPr>
                <w:rFonts w:cs="Arial"/>
                <w:b/>
                <w:color w:val="000000"/>
                <w:sz w:val="32"/>
                <w:szCs w:val="32"/>
              </w:rPr>
              <w:t>3</w:t>
            </w:r>
          </w:p>
        </w:tc>
        <w:tc>
          <w:tcPr>
            <w:tcW w:w="2979" w:type="dxa"/>
          </w:tcPr>
          <w:p w14:paraId="3200AE49" w14:textId="5871BD4A" w:rsidR="005865D2" w:rsidRPr="00F03900" w:rsidRDefault="005865D2" w:rsidP="00F03900">
            <w:pPr>
              <w:spacing w:before="120" w:after="120"/>
              <w:jc w:val="center"/>
              <w:rPr>
                <w:rFonts w:cs="Arial"/>
                <w:b/>
                <w:color w:val="000000"/>
                <w:sz w:val="32"/>
                <w:szCs w:val="32"/>
              </w:rPr>
            </w:pPr>
            <w:r>
              <w:t xml:space="preserve">Contact local police station to get advice on what else can be done, </w:t>
            </w:r>
            <w:proofErr w:type="spellStart"/>
            <w:proofErr w:type="gramStart"/>
            <w:r>
              <w:t>eg</w:t>
            </w:r>
            <w:proofErr w:type="spellEnd"/>
            <w:proofErr w:type="gramEnd"/>
            <w:r>
              <w:t xml:space="preserve"> safe procedures for opening and closing</w:t>
            </w:r>
          </w:p>
        </w:tc>
        <w:tc>
          <w:tcPr>
            <w:tcW w:w="2094" w:type="dxa"/>
          </w:tcPr>
          <w:p w14:paraId="70AFE318" w14:textId="4F1DB3FB" w:rsidR="005865D2" w:rsidRDefault="00C83BC4" w:rsidP="008216C2">
            <w:pPr>
              <w:spacing w:before="120" w:after="120"/>
              <w:jc w:val="center"/>
              <w:rPr>
                <w:rFonts w:cs="Arial"/>
                <w:color w:val="000000"/>
              </w:rPr>
            </w:pPr>
            <w:r>
              <w:rPr>
                <w:rFonts w:cs="Arial"/>
                <w:color w:val="000000"/>
              </w:rPr>
              <w:t>Manager</w:t>
            </w:r>
          </w:p>
        </w:tc>
        <w:tc>
          <w:tcPr>
            <w:tcW w:w="1125" w:type="dxa"/>
          </w:tcPr>
          <w:p w14:paraId="26A7FA0B" w14:textId="2B081EA8" w:rsidR="005865D2" w:rsidRDefault="00C77C61" w:rsidP="00B85F98">
            <w:pPr>
              <w:spacing w:before="120" w:after="120"/>
              <w:rPr>
                <w:rFonts w:cs="Arial"/>
                <w:color w:val="000000"/>
              </w:rPr>
            </w:pPr>
            <w:r>
              <w:rPr>
                <w:rFonts w:cs="Arial"/>
                <w:color w:val="000000"/>
              </w:rPr>
              <w:t>15 Jan 22</w:t>
            </w:r>
          </w:p>
        </w:tc>
        <w:tc>
          <w:tcPr>
            <w:tcW w:w="984" w:type="dxa"/>
          </w:tcPr>
          <w:p w14:paraId="3200AE4A" w14:textId="620E1407" w:rsidR="005865D2" w:rsidRDefault="00C77C61" w:rsidP="00B85F98">
            <w:pPr>
              <w:spacing w:before="120" w:after="120"/>
              <w:rPr>
                <w:rFonts w:cs="Arial"/>
                <w:color w:val="000000"/>
              </w:rPr>
            </w:pPr>
            <w:r>
              <w:rPr>
                <w:rFonts w:cs="Arial"/>
                <w:color w:val="000000"/>
              </w:rPr>
              <w:t>10 Jan 22</w:t>
            </w:r>
          </w:p>
        </w:tc>
      </w:tr>
      <w:tr w:rsidR="00891065" w:rsidRPr="007C7967" w14:paraId="3BCF5700"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2025"/>
        </w:trPr>
        <w:tc>
          <w:tcPr>
            <w:tcW w:w="1958" w:type="dxa"/>
            <w:vMerge/>
            <w:vAlign w:val="center"/>
          </w:tcPr>
          <w:p w14:paraId="5AB52BDB" w14:textId="77777777" w:rsidR="005865D2" w:rsidRDefault="005865D2" w:rsidP="00527EEC">
            <w:pPr>
              <w:spacing w:before="120" w:after="120"/>
              <w:rPr>
                <w:rFonts w:cs="Arial"/>
                <w:b/>
                <w:i/>
                <w:color w:val="000000"/>
              </w:rPr>
            </w:pPr>
          </w:p>
        </w:tc>
        <w:tc>
          <w:tcPr>
            <w:tcW w:w="1970" w:type="dxa"/>
            <w:vMerge/>
            <w:vAlign w:val="center"/>
          </w:tcPr>
          <w:p w14:paraId="73604D64" w14:textId="77777777" w:rsidR="005865D2" w:rsidRDefault="005865D2" w:rsidP="00527EEC">
            <w:pPr>
              <w:spacing w:before="120" w:after="120"/>
            </w:pPr>
          </w:p>
        </w:tc>
        <w:tc>
          <w:tcPr>
            <w:tcW w:w="839" w:type="dxa"/>
            <w:vMerge/>
            <w:vAlign w:val="center"/>
          </w:tcPr>
          <w:p w14:paraId="5085F78E" w14:textId="77777777" w:rsidR="005865D2" w:rsidRPr="00F03900" w:rsidRDefault="005865D2" w:rsidP="00F03900">
            <w:pPr>
              <w:spacing w:before="120" w:after="120"/>
              <w:jc w:val="center"/>
              <w:rPr>
                <w:rFonts w:cs="Arial"/>
                <w:b/>
                <w:color w:val="000000"/>
                <w:sz w:val="32"/>
                <w:szCs w:val="32"/>
              </w:rPr>
            </w:pPr>
          </w:p>
        </w:tc>
        <w:tc>
          <w:tcPr>
            <w:tcW w:w="2592" w:type="dxa"/>
            <w:vMerge/>
            <w:vAlign w:val="center"/>
          </w:tcPr>
          <w:p w14:paraId="3E76D0BD" w14:textId="77777777" w:rsidR="005865D2" w:rsidRDefault="005865D2" w:rsidP="004D113F">
            <w:pPr>
              <w:spacing w:before="120" w:after="120"/>
            </w:pPr>
          </w:p>
        </w:tc>
        <w:tc>
          <w:tcPr>
            <w:tcW w:w="1050" w:type="dxa"/>
            <w:vMerge/>
          </w:tcPr>
          <w:p w14:paraId="6F32A771" w14:textId="77777777" w:rsidR="005865D2" w:rsidRPr="00F03900" w:rsidRDefault="005865D2" w:rsidP="00F03900">
            <w:pPr>
              <w:spacing w:before="120" w:after="120"/>
              <w:jc w:val="center"/>
              <w:rPr>
                <w:rFonts w:cs="Arial"/>
                <w:b/>
                <w:color w:val="000000"/>
                <w:sz w:val="32"/>
                <w:szCs w:val="32"/>
              </w:rPr>
            </w:pPr>
          </w:p>
        </w:tc>
        <w:tc>
          <w:tcPr>
            <w:tcW w:w="2979" w:type="dxa"/>
          </w:tcPr>
          <w:p w14:paraId="054E9084" w14:textId="35CCF2B2" w:rsidR="005865D2" w:rsidRPr="00F03900" w:rsidRDefault="005865D2" w:rsidP="00F03900">
            <w:pPr>
              <w:spacing w:before="120" w:after="120"/>
              <w:jc w:val="center"/>
              <w:rPr>
                <w:rFonts w:cs="Arial"/>
                <w:b/>
                <w:color w:val="000000"/>
                <w:sz w:val="32"/>
                <w:szCs w:val="32"/>
              </w:rPr>
            </w:pPr>
            <w:r>
              <w:t xml:space="preserve">Manager to talk to staff about coping with disputes, </w:t>
            </w:r>
            <w:proofErr w:type="spellStart"/>
            <w:proofErr w:type="gramStart"/>
            <w:r>
              <w:t>eg</w:t>
            </w:r>
            <w:proofErr w:type="spellEnd"/>
            <w:proofErr w:type="gramEnd"/>
            <w:r>
              <w:t xml:space="preserve"> shoplifting and age-restricted sales.</w:t>
            </w:r>
          </w:p>
        </w:tc>
        <w:tc>
          <w:tcPr>
            <w:tcW w:w="2094" w:type="dxa"/>
          </w:tcPr>
          <w:p w14:paraId="320AD22C" w14:textId="18F69D2B" w:rsidR="005865D2" w:rsidRDefault="00C77C61" w:rsidP="008216C2">
            <w:pPr>
              <w:spacing w:before="120" w:after="120"/>
              <w:jc w:val="center"/>
              <w:rPr>
                <w:rFonts w:cs="Arial"/>
                <w:color w:val="000000"/>
              </w:rPr>
            </w:pPr>
            <w:r>
              <w:rPr>
                <w:rFonts w:cs="Arial"/>
                <w:color w:val="000000"/>
              </w:rPr>
              <w:t>Manager</w:t>
            </w:r>
          </w:p>
        </w:tc>
        <w:tc>
          <w:tcPr>
            <w:tcW w:w="1125" w:type="dxa"/>
          </w:tcPr>
          <w:p w14:paraId="642DC0FE" w14:textId="4714FE8B" w:rsidR="005865D2" w:rsidRDefault="00C77C61" w:rsidP="00B85F98">
            <w:pPr>
              <w:spacing w:before="120" w:after="120"/>
              <w:rPr>
                <w:rFonts w:cs="Arial"/>
                <w:color w:val="000000"/>
              </w:rPr>
            </w:pPr>
            <w:r>
              <w:rPr>
                <w:rFonts w:cs="Arial"/>
                <w:color w:val="000000"/>
              </w:rPr>
              <w:t>20 Jan 22</w:t>
            </w:r>
          </w:p>
        </w:tc>
        <w:tc>
          <w:tcPr>
            <w:tcW w:w="984" w:type="dxa"/>
          </w:tcPr>
          <w:p w14:paraId="4A51B667" w14:textId="4391B759" w:rsidR="005865D2" w:rsidRDefault="00C77C61" w:rsidP="00B85F98">
            <w:pPr>
              <w:spacing w:before="120" w:after="120"/>
              <w:rPr>
                <w:rFonts w:cs="Arial"/>
                <w:color w:val="000000"/>
              </w:rPr>
            </w:pPr>
            <w:r>
              <w:rPr>
                <w:rFonts w:cs="Arial"/>
                <w:color w:val="000000"/>
              </w:rPr>
              <w:t>10 Jan 22</w:t>
            </w:r>
          </w:p>
        </w:tc>
      </w:tr>
      <w:tr w:rsidR="00891065" w:rsidRPr="007C7967" w14:paraId="3200AE55"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225"/>
        </w:trPr>
        <w:tc>
          <w:tcPr>
            <w:tcW w:w="1958" w:type="dxa"/>
            <w:vMerge w:val="restart"/>
            <w:vAlign w:val="center"/>
          </w:tcPr>
          <w:p w14:paraId="58129012" w14:textId="77777777" w:rsidR="005D15FD" w:rsidRDefault="005865D2" w:rsidP="00527EEC">
            <w:pPr>
              <w:spacing w:before="120" w:after="120"/>
              <w:rPr>
                <w:b/>
                <w:bCs/>
              </w:rPr>
            </w:pPr>
            <w:r w:rsidRPr="005D15FD">
              <w:rPr>
                <w:b/>
                <w:bCs/>
              </w:rPr>
              <w:t>Working at height</w:t>
            </w:r>
          </w:p>
          <w:p w14:paraId="3200AE4C" w14:textId="1B368C0E" w:rsidR="005865D2" w:rsidRDefault="005D15FD" w:rsidP="00527EEC">
            <w:pPr>
              <w:spacing w:before="120" w:after="120"/>
              <w:rPr>
                <w:rFonts w:cs="Arial"/>
                <w:b/>
                <w:i/>
                <w:color w:val="000000"/>
              </w:rPr>
            </w:pPr>
            <w:r>
              <w:t>C</w:t>
            </w:r>
            <w:r w:rsidR="005865D2">
              <w:t>hanging light bulbs and promo displays</w:t>
            </w:r>
          </w:p>
          <w:p w14:paraId="3200AE4D" w14:textId="77777777" w:rsidR="005865D2" w:rsidRDefault="005865D2" w:rsidP="00527EEC">
            <w:pPr>
              <w:spacing w:before="120" w:after="120"/>
              <w:rPr>
                <w:rFonts w:cs="Arial"/>
                <w:b/>
                <w:i/>
                <w:color w:val="000000"/>
              </w:rPr>
            </w:pPr>
          </w:p>
          <w:p w14:paraId="3200AE4E" w14:textId="77777777" w:rsidR="005865D2" w:rsidRDefault="005865D2" w:rsidP="00527EEC">
            <w:pPr>
              <w:spacing w:before="120" w:after="120"/>
              <w:rPr>
                <w:rFonts w:cs="Arial"/>
                <w:b/>
                <w:i/>
                <w:color w:val="000000"/>
              </w:rPr>
            </w:pPr>
          </w:p>
          <w:p w14:paraId="3200AE4F" w14:textId="77777777" w:rsidR="005865D2" w:rsidRDefault="005865D2" w:rsidP="00527EEC">
            <w:pPr>
              <w:spacing w:before="120" w:after="120"/>
              <w:rPr>
                <w:rFonts w:cs="Arial"/>
                <w:b/>
                <w:i/>
                <w:color w:val="000000"/>
              </w:rPr>
            </w:pPr>
          </w:p>
        </w:tc>
        <w:tc>
          <w:tcPr>
            <w:tcW w:w="1970" w:type="dxa"/>
            <w:vMerge w:val="restart"/>
            <w:vAlign w:val="center"/>
          </w:tcPr>
          <w:p w14:paraId="3200AE50" w14:textId="0B69C27F" w:rsidR="005865D2" w:rsidRDefault="005865D2" w:rsidP="00527EEC">
            <w:pPr>
              <w:spacing w:before="120" w:after="120"/>
              <w:rPr>
                <w:rFonts w:cs="Arial"/>
                <w:color w:val="000000"/>
              </w:rPr>
            </w:pPr>
            <w:r>
              <w:t>Falls from any height can cause bruising and fractures.</w:t>
            </w:r>
          </w:p>
        </w:tc>
        <w:tc>
          <w:tcPr>
            <w:tcW w:w="839" w:type="dxa"/>
            <w:vMerge w:val="restart"/>
            <w:vAlign w:val="center"/>
          </w:tcPr>
          <w:p w14:paraId="3200AE51" w14:textId="561EC0CA" w:rsidR="005865D2" w:rsidRPr="00F03900" w:rsidRDefault="00891065" w:rsidP="00F03900">
            <w:pPr>
              <w:spacing w:before="120" w:after="120"/>
              <w:jc w:val="center"/>
              <w:rPr>
                <w:rFonts w:cs="Arial"/>
                <w:b/>
                <w:color w:val="000000"/>
                <w:sz w:val="32"/>
                <w:szCs w:val="32"/>
              </w:rPr>
            </w:pPr>
            <w:r>
              <w:rPr>
                <w:rFonts w:cs="Arial"/>
                <w:b/>
                <w:color w:val="000000"/>
                <w:sz w:val="32"/>
                <w:szCs w:val="32"/>
              </w:rPr>
              <w:t>5</w:t>
            </w:r>
          </w:p>
        </w:tc>
        <w:tc>
          <w:tcPr>
            <w:tcW w:w="2592" w:type="dxa"/>
            <w:vMerge w:val="restart"/>
            <w:vAlign w:val="center"/>
          </w:tcPr>
          <w:p w14:paraId="679D5B78" w14:textId="77777777" w:rsidR="00891065" w:rsidRPr="00891065" w:rsidRDefault="005865D2" w:rsidP="00891065">
            <w:pPr>
              <w:pStyle w:val="ListParagraph"/>
              <w:numPr>
                <w:ilvl w:val="0"/>
                <w:numId w:val="8"/>
              </w:numPr>
              <w:spacing w:before="120" w:after="120"/>
              <w:ind w:left="223" w:hanging="223"/>
              <w:rPr>
                <w:rFonts w:cs="Arial"/>
                <w:color w:val="000000"/>
              </w:rPr>
            </w:pPr>
            <w:r>
              <w:t xml:space="preserve">Strong stepladder, in good condition, provided. </w:t>
            </w:r>
          </w:p>
          <w:p w14:paraId="15BED427" w14:textId="77777777" w:rsidR="00891065" w:rsidRPr="00891065" w:rsidRDefault="005865D2" w:rsidP="00891065">
            <w:pPr>
              <w:pStyle w:val="ListParagraph"/>
              <w:numPr>
                <w:ilvl w:val="0"/>
                <w:numId w:val="8"/>
              </w:numPr>
              <w:spacing w:before="120" w:after="120"/>
              <w:ind w:left="223" w:hanging="223"/>
              <w:rPr>
                <w:rFonts w:cs="Arial"/>
                <w:color w:val="000000"/>
              </w:rPr>
            </w:pPr>
            <w:r>
              <w:t xml:space="preserve">Staff shown by the manager how to use stepladder safely, </w:t>
            </w:r>
            <w:proofErr w:type="spellStart"/>
            <w:proofErr w:type="gramStart"/>
            <w:r>
              <w:t>eg</w:t>
            </w:r>
            <w:proofErr w:type="spellEnd"/>
            <w:proofErr w:type="gramEnd"/>
            <w:r>
              <w:t xml:space="preserve"> not to overreach, not to work on uneven floor etc. </w:t>
            </w:r>
          </w:p>
          <w:p w14:paraId="3200AE52" w14:textId="73FEEC5E" w:rsidR="005865D2" w:rsidRDefault="005865D2" w:rsidP="00891065">
            <w:pPr>
              <w:pStyle w:val="ListParagraph"/>
              <w:numPr>
                <w:ilvl w:val="0"/>
                <w:numId w:val="8"/>
              </w:numPr>
              <w:spacing w:before="120" w:after="120"/>
              <w:ind w:left="223" w:hanging="223"/>
              <w:rPr>
                <w:rFonts w:cs="Arial"/>
                <w:color w:val="000000"/>
              </w:rPr>
            </w:pPr>
            <w:r>
              <w:lastRenderedPageBreak/>
              <w:t>Staff wear sensible shoes with good grip.</w:t>
            </w:r>
          </w:p>
        </w:tc>
        <w:tc>
          <w:tcPr>
            <w:tcW w:w="1050" w:type="dxa"/>
            <w:vMerge w:val="restart"/>
          </w:tcPr>
          <w:p w14:paraId="72442D81" w14:textId="77777777" w:rsidR="005865D2" w:rsidRDefault="005865D2" w:rsidP="00F03900">
            <w:pPr>
              <w:spacing w:before="120" w:after="120"/>
              <w:jc w:val="center"/>
              <w:rPr>
                <w:rFonts w:cs="Arial"/>
                <w:b/>
                <w:color w:val="000000"/>
                <w:sz w:val="32"/>
                <w:szCs w:val="32"/>
              </w:rPr>
            </w:pPr>
          </w:p>
          <w:p w14:paraId="60272B33" w14:textId="77777777" w:rsidR="00891065" w:rsidRDefault="00891065" w:rsidP="00F03900">
            <w:pPr>
              <w:spacing w:before="120" w:after="120"/>
              <w:jc w:val="center"/>
              <w:rPr>
                <w:rFonts w:cs="Arial"/>
                <w:b/>
                <w:color w:val="000000"/>
                <w:sz w:val="32"/>
                <w:szCs w:val="32"/>
              </w:rPr>
            </w:pPr>
          </w:p>
          <w:p w14:paraId="60AB1948" w14:textId="59B130C6" w:rsidR="00891065" w:rsidRPr="00F03900" w:rsidRDefault="00891065" w:rsidP="00F03900">
            <w:pPr>
              <w:spacing w:before="120" w:after="120"/>
              <w:jc w:val="center"/>
              <w:rPr>
                <w:rFonts w:cs="Arial"/>
                <w:b/>
                <w:color w:val="000000"/>
                <w:sz w:val="32"/>
                <w:szCs w:val="32"/>
              </w:rPr>
            </w:pPr>
            <w:r>
              <w:rPr>
                <w:rFonts w:cs="Arial"/>
                <w:b/>
                <w:color w:val="000000"/>
                <w:sz w:val="32"/>
                <w:szCs w:val="32"/>
              </w:rPr>
              <w:t>3</w:t>
            </w:r>
          </w:p>
        </w:tc>
        <w:tc>
          <w:tcPr>
            <w:tcW w:w="2979" w:type="dxa"/>
          </w:tcPr>
          <w:p w14:paraId="3200AE53" w14:textId="7A1A7C27" w:rsidR="005865D2" w:rsidRPr="00F03900" w:rsidRDefault="005865D2" w:rsidP="00F03900">
            <w:pPr>
              <w:spacing w:before="120" w:after="120"/>
              <w:jc w:val="center"/>
              <w:rPr>
                <w:rFonts w:cs="Arial"/>
                <w:b/>
                <w:color w:val="000000"/>
                <w:sz w:val="32"/>
                <w:szCs w:val="32"/>
              </w:rPr>
            </w:pPr>
            <w:r>
              <w:t>Remind staff to always use the stepladder when working at height and not to stand on chairs.</w:t>
            </w:r>
          </w:p>
        </w:tc>
        <w:tc>
          <w:tcPr>
            <w:tcW w:w="2094" w:type="dxa"/>
          </w:tcPr>
          <w:p w14:paraId="4770DFD7" w14:textId="253FAAE9" w:rsidR="005865D2" w:rsidRDefault="00891065" w:rsidP="008216C2">
            <w:pPr>
              <w:spacing w:before="120" w:after="120"/>
              <w:jc w:val="center"/>
              <w:rPr>
                <w:rFonts w:cs="Arial"/>
                <w:color w:val="000000"/>
              </w:rPr>
            </w:pPr>
            <w:r>
              <w:rPr>
                <w:rFonts w:cs="Arial"/>
                <w:color w:val="000000"/>
              </w:rPr>
              <w:t>Manager</w:t>
            </w:r>
          </w:p>
        </w:tc>
        <w:tc>
          <w:tcPr>
            <w:tcW w:w="1125" w:type="dxa"/>
          </w:tcPr>
          <w:p w14:paraId="50480B34" w14:textId="4C455C1B" w:rsidR="005865D2" w:rsidRDefault="00891065" w:rsidP="00B85F98">
            <w:pPr>
              <w:spacing w:before="120" w:after="120"/>
              <w:rPr>
                <w:rFonts w:cs="Arial"/>
                <w:color w:val="000000"/>
              </w:rPr>
            </w:pPr>
            <w:r>
              <w:rPr>
                <w:rFonts w:cs="Arial"/>
                <w:color w:val="000000"/>
              </w:rPr>
              <w:t>2 Jan 22</w:t>
            </w:r>
          </w:p>
        </w:tc>
        <w:tc>
          <w:tcPr>
            <w:tcW w:w="984" w:type="dxa"/>
          </w:tcPr>
          <w:p w14:paraId="3200AE54" w14:textId="455BD343" w:rsidR="005865D2" w:rsidRDefault="00891065" w:rsidP="00B85F98">
            <w:pPr>
              <w:spacing w:before="120" w:after="120"/>
              <w:rPr>
                <w:rFonts w:cs="Arial"/>
                <w:color w:val="000000"/>
              </w:rPr>
            </w:pPr>
            <w:r>
              <w:rPr>
                <w:rFonts w:cs="Arial"/>
                <w:color w:val="000000"/>
              </w:rPr>
              <w:t>2 Jan 22</w:t>
            </w:r>
          </w:p>
        </w:tc>
      </w:tr>
      <w:tr w:rsidR="00891065" w:rsidRPr="007C7967" w14:paraId="0BA67BA2"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225"/>
        </w:trPr>
        <w:tc>
          <w:tcPr>
            <w:tcW w:w="1958" w:type="dxa"/>
            <w:vMerge/>
            <w:vAlign w:val="center"/>
          </w:tcPr>
          <w:p w14:paraId="278BD841" w14:textId="77777777" w:rsidR="005865D2" w:rsidRDefault="005865D2" w:rsidP="00527EEC">
            <w:pPr>
              <w:spacing w:before="120" w:after="120"/>
            </w:pPr>
          </w:p>
        </w:tc>
        <w:tc>
          <w:tcPr>
            <w:tcW w:w="1970" w:type="dxa"/>
            <w:vMerge/>
            <w:vAlign w:val="center"/>
          </w:tcPr>
          <w:p w14:paraId="3AF3F215" w14:textId="77777777" w:rsidR="005865D2" w:rsidRDefault="005865D2" w:rsidP="00527EEC">
            <w:pPr>
              <w:spacing w:before="120" w:after="120"/>
            </w:pPr>
          </w:p>
        </w:tc>
        <w:tc>
          <w:tcPr>
            <w:tcW w:w="839" w:type="dxa"/>
            <w:vMerge/>
            <w:vAlign w:val="center"/>
          </w:tcPr>
          <w:p w14:paraId="3B9AD982" w14:textId="77777777" w:rsidR="005865D2" w:rsidRPr="00F03900" w:rsidRDefault="005865D2" w:rsidP="00F03900">
            <w:pPr>
              <w:spacing w:before="120" w:after="120"/>
              <w:jc w:val="center"/>
              <w:rPr>
                <w:rFonts w:cs="Arial"/>
                <w:b/>
                <w:color w:val="000000"/>
                <w:sz w:val="32"/>
                <w:szCs w:val="32"/>
              </w:rPr>
            </w:pPr>
          </w:p>
        </w:tc>
        <w:tc>
          <w:tcPr>
            <w:tcW w:w="2592" w:type="dxa"/>
            <w:vMerge/>
            <w:vAlign w:val="center"/>
          </w:tcPr>
          <w:p w14:paraId="3E972DD0" w14:textId="77777777" w:rsidR="005865D2" w:rsidRDefault="005865D2" w:rsidP="00527EEC">
            <w:pPr>
              <w:spacing w:before="120" w:after="120"/>
            </w:pPr>
          </w:p>
        </w:tc>
        <w:tc>
          <w:tcPr>
            <w:tcW w:w="1050" w:type="dxa"/>
            <w:vMerge/>
          </w:tcPr>
          <w:p w14:paraId="48C55962" w14:textId="77777777" w:rsidR="005865D2" w:rsidRPr="00F03900" w:rsidRDefault="005865D2" w:rsidP="00F03900">
            <w:pPr>
              <w:spacing w:before="120" w:after="120"/>
              <w:jc w:val="center"/>
              <w:rPr>
                <w:rFonts w:cs="Arial"/>
                <w:b/>
                <w:color w:val="000000"/>
                <w:sz w:val="32"/>
                <w:szCs w:val="32"/>
              </w:rPr>
            </w:pPr>
          </w:p>
        </w:tc>
        <w:tc>
          <w:tcPr>
            <w:tcW w:w="2979" w:type="dxa"/>
          </w:tcPr>
          <w:p w14:paraId="5602CFC1" w14:textId="36D48E2B" w:rsidR="005865D2" w:rsidRPr="00F03900" w:rsidRDefault="005865D2" w:rsidP="00F03900">
            <w:pPr>
              <w:spacing w:before="120" w:after="120"/>
              <w:jc w:val="center"/>
              <w:rPr>
                <w:rFonts w:cs="Arial"/>
                <w:b/>
                <w:color w:val="000000"/>
                <w:sz w:val="32"/>
                <w:szCs w:val="32"/>
              </w:rPr>
            </w:pPr>
            <w:r>
              <w:t>Manager to regularly check the condition of the stepladder.</w:t>
            </w:r>
          </w:p>
        </w:tc>
        <w:tc>
          <w:tcPr>
            <w:tcW w:w="2094" w:type="dxa"/>
          </w:tcPr>
          <w:p w14:paraId="44E90012" w14:textId="1CFA9B97" w:rsidR="005865D2" w:rsidRDefault="00891065" w:rsidP="008216C2">
            <w:pPr>
              <w:spacing w:before="120" w:after="120"/>
              <w:jc w:val="center"/>
              <w:rPr>
                <w:rFonts w:cs="Arial"/>
                <w:color w:val="000000"/>
              </w:rPr>
            </w:pPr>
            <w:r>
              <w:rPr>
                <w:rFonts w:cs="Arial"/>
                <w:color w:val="000000"/>
              </w:rPr>
              <w:t>Manager</w:t>
            </w:r>
          </w:p>
        </w:tc>
        <w:tc>
          <w:tcPr>
            <w:tcW w:w="1125" w:type="dxa"/>
          </w:tcPr>
          <w:p w14:paraId="39B48E07" w14:textId="1E0755F2" w:rsidR="005865D2" w:rsidRDefault="00891065" w:rsidP="00B85F98">
            <w:pPr>
              <w:spacing w:before="120" w:after="120"/>
              <w:rPr>
                <w:rFonts w:cs="Arial"/>
                <w:color w:val="000000"/>
              </w:rPr>
            </w:pPr>
            <w:r>
              <w:rPr>
                <w:rFonts w:cs="Arial"/>
                <w:color w:val="000000"/>
              </w:rPr>
              <w:t>From now on</w:t>
            </w:r>
          </w:p>
        </w:tc>
        <w:tc>
          <w:tcPr>
            <w:tcW w:w="984" w:type="dxa"/>
          </w:tcPr>
          <w:p w14:paraId="5EB97410" w14:textId="77777777" w:rsidR="005865D2" w:rsidRDefault="005865D2" w:rsidP="00B85F98">
            <w:pPr>
              <w:spacing w:before="120" w:after="120"/>
              <w:rPr>
                <w:rFonts w:cs="Arial"/>
                <w:color w:val="000000"/>
              </w:rPr>
            </w:pPr>
          </w:p>
        </w:tc>
      </w:tr>
      <w:tr w:rsidR="00891065" w:rsidRPr="007C7967" w14:paraId="3200AE5F"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25"/>
        </w:trPr>
        <w:tc>
          <w:tcPr>
            <w:tcW w:w="1958" w:type="dxa"/>
            <w:vAlign w:val="center"/>
          </w:tcPr>
          <w:p w14:paraId="3200AE56" w14:textId="3CA383D3" w:rsidR="004719C2" w:rsidRDefault="004719C2" w:rsidP="00527EEC">
            <w:pPr>
              <w:spacing w:before="120" w:after="120"/>
              <w:rPr>
                <w:rFonts w:cs="Arial"/>
                <w:b/>
                <w:i/>
                <w:color w:val="000000"/>
              </w:rPr>
            </w:pPr>
            <w:r w:rsidRPr="005D15FD">
              <w:rPr>
                <w:b/>
                <w:bCs/>
              </w:rPr>
              <w:t>Deliveries</w:t>
            </w:r>
            <w:r>
              <w:t xml:space="preserve"> </w:t>
            </w:r>
            <w:r w:rsidR="005D15FD">
              <w:t>U</w:t>
            </w:r>
            <w:r>
              <w:t>nloading.</w:t>
            </w:r>
          </w:p>
          <w:p w14:paraId="3200AE57" w14:textId="77777777" w:rsidR="004719C2" w:rsidRDefault="004719C2" w:rsidP="00527EEC">
            <w:pPr>
              <w:spacing w:before="120" w:after="120"/>
              <w:rPr>
                <w:rFonts w:cs="Arial"/>
                <w:b/>
                <w:i/>
                <w:color w:val="000000"/>
              </w:rPr>
            </w:pPr>
          </w:p>
          <w:p w14:paraId="3200AE58" w14:textId="77777777" w:rsidR="004719C2" w:rsidRDefault="004719C2" w:rsidP="00527EEC">
            <w:pPr>
              <w:spacing w:before="120" w:after="120"/>
              <w:rPr>
                <w:rFonts w:cs="Arial"/>
                <w:b/>
                <w:i/>
                <w:color w:val="000000"/>
              </w:rPr>
            </w:pPr>
          </w:p>
          <w:p w14:paraId="3200AE59" w14:textId="77777777" w:rsidR="004719C2" w:rsidRPr="00744EB7" w:rsidRDefault="004719C2" w:rsidP="00527EEC">
            <w:pPr>
              <w:spacing w:before="120" w:after="120"/>
              <w:rPr>
                <w:rFonts w:cs="Arial"/>
                <w:b/>
                <w:i/>
                <w:color w:val="000000"/>
              </w:rPr>
            </w:pPr>
          </w:p>
        </w:tc>
        <w:tc>
          <w:tcPr>
            <w:tcW w:w="1970" w:type="dxa"/>
            <w:vAlign w:val="center"/>
          </w:tcPr>
          <w:p w14:paraId="3200AE5A" w14:textId="02BEF0E5" w:rsidR="004719C2" w:rsidRDefault="004719C2" w:rsidP="00527EEC">
            <w:pPr>
              <w:spacing w:before="120" w:after="120"/>
              <w:rPr>
                <w:rFonts w:cs="Arial"/>
              </w:rPr>
            </w:pPr>
            <w:r>
              <w:t>Staff or members of the public could be injured by being struck by a vehicle.</w:t>
            </w:r>
          </w:p>
        </w:tc>
        <w:tc>
          <w:tcPr>
            <w:tcW w:w="839" w:type="dxa"/>
            <w:vAlign w:val="center"/>
          </w:tcPr>
          <w:p w14:paraId="3200AE5B" w14:textId="4597759C" w:rsidR="004719C2" w:rsidRPr="00F03900" w:rsidRDefault="00814849" w:rsidP="00527EEC">
            <w:pPr>
              <w:spacing w:before="120" w:after="120"/>
              <w:jc w:val="center"/>
              <w:rPr>
                <w:rFonts w:cs="Arial"/>
                <w:b/>
                <w:color w:val="000000"/>
                <w:sz w:val="32"/>
                <w:szCs w:val="32"/>
              </w:rPr>
            </w:pPr>
            <w:r>
              <w:rPr>
                <w:rFonts w:cs="Arial"/>
                <w:b/>
                <w:color w:val="000000"/>
                <w:sz w:val="32"/>
                <w:szCs w:val="32"/>
              </w:rPr>
              <w:t>9</w:t>
            </w:r>
          </w:p>
        </w:tc>
        <w:tc>
          <w:tcPr>
            <w:tcW w:w="2592" w:type="dxa"/>
            <w:vAlign w:val="center"/>
          </w:tcPr>
          <w:p w14:paraId="3200AE5C" w14:textId="0E614A6D" w:rsidR="004719C2" w:rsidRDefault="004719C2" w:rsidP="000E6923">
            <w:pPr>
              <w:spacing w:before="120" w:after="120"/>
              <w:rPr>
                <w:rFonts w:cs="Arial"/>
                <w:color w:val="000000"/>
              </w:rPr>
            </w:pPr>
            <w:r>
              <w:t xml:space="preserve">Most deliveries tend to arrive either very early, </w:t>
            </w:r>
            <w:proofErr w:type="spellStart"/>
            <w:proofErr w:type="gramStart"/>
            <w:r>
              <w:t>eg</w:t>
            </w:r>
            <w:proofErr w:type="spellEnd"/>
            <w:proofErr w:type="gramEnd"/>
            <w:r>
              <w:t xml:space="preserve"> papers, or between 9.30 am and 3.30 pm, when road is less busy</w:t>
            </w:r>
          </w:p>
        </w:tc>
        <w:tc>
          <w:tcPr>
            <w:tcW w:w="1050" w:type="dxa"/>
          </w:tcPr>
          <w:p w14:paraId="158B00C9" w14:textId="77777777" w:rsidR="004719C2" w:rsidRDefault="004719C2" w:rsidP="00F03900">
            <w:pPr>
              <w:spacing w:before="120" w:after="120"/>
              <w:jc w:val="center"/>
              <w:rPr>
                <w:rFonts w:cs="Arial"/>
                <w:b/>
                <w:color w:val="000000"/>
                <w:sz w:val="32"/>
                <w:szCs w:val="32"/>
              </w:rPr>
            </w:pPr>
          </w:p>
          <w:p w14:paraId="5567AD8E" w14:textId="10A9DF89" w:rsidR="00814849" w:rsidRPr="00F03900" w:rsidRDefault="00814849" w:rsidP="00F03900">
            <w:pPr>
              <w:spacing w:before="120" w:after="120"/>
              <w:jc w:val="center"/>
              <w:rPr>
                <w:rFonts w:cs="Arial"/>
                <w:b/>
                <w:color w:val="000000"/>
                <w:sz w:val="32"/>
                <w:szCs w:val="32"/>
              </w:rPr>
            </w:pPr>
            <w:r>
              <w:rPr>
                <w:rFonts w:cs="Arial"/>
                <w:b/>
                <w:color w:val="000000"/>
                <w:sz w:val="32"/>
                <w:szCs w:val="32"/>
              </w:rPr>
              <w:t>3</w:t>
            </w:r>
          </w:p>
        </w:tc>
        <w:tc>
          <w:tcPr>
            <w:tcW w:w="2979" w:type="dxa"/>
          </w:tcPr>
          <w:p w14:paraId="3200AE5D" w14:textId="024F88E8" w:rsidR="004719C2" w:rsidRPr="00F03900" w:rsidRDefault="004719C2" w:rsidP="00F03900">
            <w:pPr>
              <w:spacing w:before="120" w:after="120"/>
              <w:jc w:val="center"/>
              <w:rPr>
                <w:rFonts w:cs="Arial"/>
                <w:b/>
                <w:color w:val="000000"/>
                <w:sz w:val="32"/>
                <w:szCs w:val="32"/>
              </w:rPr>
            </w:pPr>
            <w:r>
              <w:t>Monitor deliveries to ensure they continue to arrive at less busy times.</w:t>
            </w:r>
          </w:p>
        </w:tc>
        <w:tc>
          <w:tcPr>
            <w:tcW w:w="2094" w:type="dxa"/>
          </w:tcPr>
          <w:p w14:paraId="0543EFD5" w14:textId="60A13522" w:rsidR="004719C2" w:rsidRDefault="00C77C61" w:rsidP="008216C2">
            <w:pPr>
              <w:spacing w:before="120" w:after="120"/>
              <w:jc w:val="center"/>
              <w:rPr>
                <w:rFonts w:cs="Arial"/>
                <w:color w:val="000000"/>
              </w:rPr>
            </w:pPr>
            <w:r>
              <w:rPr>
                <w:rFonts w:cs="Arial"/>
                <w:color w:val="000000"/>
              </w:rPr>
              <w:t>Staff</w:t>
            </w:r>
          </w:p>
        </w:tc>
        <w:tc>
          <w:tcPr>
            <w:tcW w:w="1125" w:type="dxa"/>
          </w:tcPr>
          <w:p w14:paraId="1A546965" w14:textId="6BAD6CB3" w:rsidR="004719C2" w:rsidRDefault="00C77C61" w:rsidP="00B85F98">
            <w:pPr>
              <w:spacing w:before="120" w:after="120"/>
              <w:rPr>
                <w:rFonts w:cs="Arial"/>
                <w:color w:val="000000"/>
              </w:rPr>
            </w:pPr>
            <w:r>
              <w:rPr>
                <w:rFonts w:cs="Arial"/>
                <w:color w:val="000000"/>
              </w:rPr>
              <w:t>From now on</w:t>
            </w:r>
          </w:p>
        </w:tc>
        <w:tc>
          <w:tcPr>
            <w:tcW w:w="984" w:type="dxa"/>
          </w:tcPr>
          <w:p w14:paraId="3200AE5E" w14:textId="0268B066" w:rsidR="004719C2" w:rsidRDefault="004719C2" w:rsidP="00B85F98">
            <w:pPr>
              <w:spacing w:before="120" w:after="120"/>
              <w:rPr>
                <w:rFonts w:cs="Arial"/>
                <w:color w:val="000000"/>
              </w:rPr>
            </w:pPr>
          </w:p>
        </w:tc>
      </w:tr>
      <w:tr w:rsidR="00891065" w:rsidRPr="007C7967" w14:paraId="3200AE69"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325"/>
        </w:trPr>
        <w:tc>
          <w:tcPr>
            <w:tcW w:w="1958" w:type="dxa"/>
            <w:vMerge w:val="restart"/>
            <w:vAlign w:val="center"/>
          </w:tcPr>
          <w:p w14:paraId="3200AE60" w14:textId="7E2D80F1" w:rsidR="004719C2" w:rsidRDefault="004719C2" w:rsidP="006A7304">
            <w:pPr>
              <w:spacing w:before="120" w:after="120"/>
              <w:rPr>
                <w:rFonts w:cs="Arial"/>
                <w:b/>
                <w:i/>
                <w:color w:val="000000"/>
              </w:rPr>
            </w:pPr>
            <w:r>
              <w:rPr>
                <w:rFonts w:cs="Arial"/>
                <w:b/>
                <w:i/>
                <w:color w:val="000000"/>
              </w:rPr>
              <w:t>Chemicals</w:t>
            </w:r>
          </w:p>
          <w:p w14:paraId="32B89776" w14:textId="77777777" w:rsidR="004719C2" w:rsidRDefault="004719C2" w:rsidP="006A7304">
            <w:pPr>
              <w:spacing w:before="120" w:after="120"/>
              <w:rPr>
                <w:rFonts w:cs="Arial"/>
                <w:b/>
                <w:i/>
                <w:color w:val="000000"/>
              </w:rPr>
            </w:pPr>
          </w:p>
          <w:p w14:paraId="3200AE61" w14:textId="09023260" w:rsidR="004719C2" w:rsidRDefault="004719C2" w:rsidP="006A7304">
            <w:pPr>
              <w:spacing w:before="120" w:after="120"/>
              <w:rPr>
                <w:rFonts w:cs="Arial"/>
                <w:b/>
                <w:i/>
                <w:color w:val="000000"/>
              </w:rPr>
            </w:pPr>
            <w:r>
              <w:t>Contact with bleach and other cleaning</w:t>
            </w:r>
          </w:p>
          <w:p w14:paraId="3200AE62" w14:textId="77777777" w:rsidR="004719C2" w:rsidRDefault="004719C2" w:rsidP="006A7304">
            <w:pPr>
              <w:spacing w:before="120" w:after="120"/>
              <w:rPr>
                <w:rFonts w:cs="Arial"/>
                <w:b/>
                <w:i/>
                <w:color w:val="000000"/>
              </w:rPr>
            </w:pPr>
          </w:p>
          <w:p w14:paraId="3200AE63" w14:textId="77777777" w:rsidR="004719C2" w:rsidRDefault="004719C2" w:rsidP="006A7304">
            <w:pPr>
              <w:spacing w:before="120" w:after="120"/>
              <w:rPr>
                <w:rFonts w:cs="Arial"/>
                <w:b/>
                <w:i/>
                <w:color w:val="000000"/>
              </w:rPr>
            </w:pPr>
          </w:p>
        </w:tc>
        <w:tc>
          <w:tcPr>
            <w:tcW w:w="1970" w:type="dxa"/>
            <w:vMerge w:val="restart"/>
            <w:vAlign w:val="center"/>
          </w:tcPr>
          <w:p w14:paraId="3200AE64" w14:textId="5CBE8B72" w:rsidR="004719C2" w:rsidRDefault="004719C2" w:rsidP="006A7304">
            <w:pPr>
              <w:spacing w:before="120" w:after="120"/>
              <w:rPr>
                <w:rFonts w:cs="Arial"/>
              </w:rPr>
            </w:pPr>
            <w:r>
              <w:t>Staff doing cleaning risk skin irritation or eye damage from direct contact with cleaning chemicals. Vapour may cause breathing problems.</w:t>
            </w:r>
          </w:p>
        </w:tc>
        <w:tc>
          <w:tcPr>
            <w:tcW w:w="839" w:type="dxa"/>
            <w:vMerge w:val="restart"/>
            <w:vAlign w:val="center"/>
          </w:tcPr>
          <w:p w14:paraId="3200AE65" w14:textId="5FF14D4E" w:rsidR="004719C2" w:rsidRPr="00F03900" w:rsidRDefault="00814849" w:rsidP="006A7304">
            <w:pPr>
              <w:spacing w:before="120" w:after="120"/>
              <w:jc w:val="center"/>
              <w:rPr>
                <w:rFonts w:cs="Arial"/>
                <w:b/>
                <w:color w:val="000000"/>
                <w:sz w:val="32"/>
                <w:szCs w:val="32"/>
              </w:rPr>
            </w:pPr>
            <w:r>
              <w:rPr>
                <w:rFonts w:cs="Arial"/>
                <w:b/>
                <w:color w:val="000000"/>
                <w:sz w:val="32"/>
                <w:szCs w:val="32"/>
              </w:rPr>
              <w:t>5</w:t>
            </w:r>
          </w:p>
        </w:tc>
        <w:tc>
          <w:tcPr>
            <w:tcW w:w="2592" w:type="dxa"/>
            <w:vMerge w:val="restart"/>
            <w:vAlign w:val="center"/>
          </w:tcPr>
          <w:p w14:paraId="3200AE66" w14:textId="3B1F1686" w:rsidR="004719C2" w:rsidRDefault="004719C2" w:rsidP="006A7304">
            <w:pPr>
              <w:spacing w:before="120" w:after="120"/>
              <w:rPr>
                <w:rFonts w:cs="Arial"/>
                <w:color w:val="000000"/>
              </w:rPr>
            </w:pPr>
            <w:r>
              <w:sym w:font="Symbol" w:char="F0B7"/>
            </w:r>
            <w:r>
              <w:t xml:space="preserve"> Mops, </w:t>
            </w:r>
            <w:proofErr w:type="gramStart"/>
            <w:r>
              <w:t>brushes</w:t>
            </w:r>
            <w:proofErr w:type="gramEnd"/>
            <w:r>
              <w:t xml:space="preserve"> and strong rubber gloves are provided and used. </w:t>
            </w:r>
            <w:r>
              <w:sym w:font="Symbol" w:char="F0B7"/>
            </w:r>
            <w:r>
              <w:t xml:space="preserve"> Staff shown how to use cleaning products safely, </w:t>
            </w:r>
            <w:proofErr w:type="spellStart"/>
            <w:proofErr w:type="gramStart"/>
            <w:r>
              <w:t>eg</w:t>
            </w:r>
            <w:proofErr w:type="spellEnd"/>
            <w:proofErr w:type="gramEnd"/>
            <w:r>
              <w:t xml:space="preserve"> follow instructions on the label, dilute properly and never transfer to an unmarked container. </w:t>
            </w:r>
          </w:p>
        </w:tc>
        <w:tc>
          <w:tcPr>
            <w:tcW w:w="1050" w:type="dxa"/>
            <w:vMerge w:val="restart"/>
          </w:tcPr>
          <w:p w14:paraId="067D135E" w14:textId="77777777" w:rsidR="004719C2" w:rsidRDefault="004719C2" w:rsidP="006A7304">
            <w:pPr>
              <w:spacing w:before="120" w:after="120"/>
              <w:jc w:val="center"/>
              <w:rPr>
                <w:rFonts w:cs="Arial"/>
                <w:b/>
                <w:color w:val="000000"/>
                <w:sz w:val="32"/>
                <w:szCs w:val="32"/>
              </w:rPr>
            </w:pPr>
          </w:p>
          <w:p w14:paraId="07FC924E" w14:textId="77777777" w:rsidR="00814849" w:rsidRDefault="00814849" w:rsidP="006A7304">
            <w:pPr>
              <w:spacing w:before="120" w:after="120"/>
              <w:jc w:val="center"/>
              <w:rPr>
                <w:rFonts w:cs="Arial"/>
                <w:b/>
                <w:color w:val="000000"/>
                <w:sz w:val="32"/>
                <w:szCs w:val="32"/>
              </w:rPr>
            </w:pPr>
          </w:p>
          <w:p w14:paraId="35E77DFC" w14:textId="7F856185" w:rsidR="00814849" w:rsidRPr="00F03900" w:rsidRDefault="00814849" w:rsidP="006A7304">
            <w:pPr>
              <w:spacing w:before="120" w:after="120"/>
              <w:jc w:val="center"/>
              <w:rPr>
                <w:rFonts w:cs="Arial"/>
                <w:b/>
                <w:color w:val="000000"/>
                <w:sz w:val="32"/>
                <w:szCs w:val="32"/>
              </w:rPr>
            </w:pPr>
            <w:r>
              <w:rPr>
                <w:rFonts w:cs="Arial"/>
                <w:b/>
                <w:color w:val="000000"/>
                <w:sz w:val="32"/>
                <w:szCs w:val="32"/>
              </w:rPr>
              <w:t>2</w:t>
            </w:r>
          </w:p>
        </w:tc>
        <w:tc>
          <w:tcPr>
            <w:tcW w:w="2979" w:type="dxa"/>
          </w:tcPr>
          <w:p w14:paraId="3200AE67" w14:textId="065AB9D3" w:rsidR="004719C2" w:rsidRPr="00F03900" w:rsidRDefault="004719C2" w:rsidP="006A7304">
            <w:pPr>
              <w:spacing w:before="120" w:after="120"/>
              <w:jc w:val="center"/>
              <w:rPr>
                <w:rFonts w:cs="Arial"/>
                <w:b/>
                <w:color w:val="000000"/>
                <w:sz w:val="32"/>
                <w:szCs w:val="32"/>
              </w:rPr>
            </w:pPr>
            <w:r>
              <w:t>Replace ‘irritant’ chemicals with milder alternatives, where possible.</w:t>
            </w:r>
          </w:p>
        </w:tc>
        <w:tc>
          <w:tcPr>
            <w:tcW w:w="2094" w:type="dxa"/>
          </w:tcPr>
          <w:p w14:paraId="31BE719B" w14:textId="07142232" w:rsidR="004719C2" w:rsidRDefault="00C77C61" w:rsidP="008216C2">
            <w:pPr>
              <w:spacing w:before="120" w:after="120"/>
              <w:jc w:val="center"/>
              <w:rPr>
                <w:rFonts w:cs="Arial"/>
                <w:color w:val="000000"/>
              </w:rPr>
            </w:pPr>
            <w:r>
              <w:rPr>
                <w:rFonts w:cs="Arial"/>
                <w:color w:val="000000"/>
              </w:rPr>
              <w:t>Manager</w:t>
            </w:r>
          </w:p>
        </w:tc>
        <w:tc>
          <w:tcPr>
            <w:tcW w:w="1125" w:type="dxa"/>
          </w:tcPr>
          <w:p w14:paraId="721903D9" w14:textId="0D73F010" w:rsidR="004719C2" w:rsidRDefault="00C77C61" w:rsidP="006A7304">
            <w:pPr>
              <w:spacing w:before="120" w:after="120"/>
              <w:rPr>
                <w:rFonts w:cs="Arial"/>
                <w:color w:val="000000"/>
              </w:rPr>
            </w:pPr>
            <w:r>
              <w:rPr>
                <w:rFonts w:cs="Arial"/>
                <w:color w:val="000000"/>
              </w:rPr>
              <w:t>1 Feb 22</w:t>
            </w:r>
          </w:p>
        </w:tc>
        <w:tc>
          <w:tcPr>
            <w:tcW w:w="984" w:type="dxa"/>
          </w:tcPr>
          <w:p w14:paraId="3200AE68" w14:textId="4A983122" w:rsidR="004719C2" w:rsidRDefault="00C77C61" w:rsidP="006A7304">
            <w:pPr>
              <w:spacing w:before="120" w:after="120"/>
              <w:rPr>
                <w:rFonts w:cs="Arial"/>
                <w:color w:val="000000"/>
              </w:rPr>
            </w:pPr>
            <w:r>
              <w:rPr>
                <w:rFonts w:cs="Arial"/>
                <w:color w:val="000000"/>
              </w:rPr>
              <w:t>18 Jan 22</w:t>
            </w:r>
          </w:p>
        </w:tc>
      </w:tr>
      <w:tr w:rsidR="00891065" w:rsidRPr="007C7967" w14:paraId="61E8646E"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1325"/>
        </w:trPr>
        <w:tc>
          <w:tcPr>
            <w:tcW w:w="1958" w:type="dxa"/>
            <w:vMerge/>
            <w:vAlign w:val="center"/>
          </w:tcPr>
          <w:p w14:paraId="12777E7A" w14:textId="77777777" w:rsidR="004719C2" w:rsidRDefault="004719C2" w:rsidP="006A7304">
            <w:pPr>
              <w:spacing w:before="120" w:after="120"/>
              <w:rPr>
                <w:rFonts w:cs="Arial"/>
                <w:b/>
                <w:i/>
                <w:color w:val="000000"/>
              </w:rPr>
            </w:pPr>
          </w:p>
        </w:tc>
        <w:tc>
          <w:tcPr>
            <w:tcW w:w="1970" w:type="dxa"/>
            <w:vMerge/>
            <w:vAlign w:val="center"/>
          </w:tcPr>
          <w:p w14:paraId="0D3BD8BA" w14:textId="77777777" w:rsidR="004719C2" w:rsidRDefault="004719C2" w:rsidP="006A7304">
            <w:pPr>
              <w:spacing w:before="120" w:after="120"/>
            </w:pPr>
          </w:p>
        </w:tc>
        <w:tc>
          <w:tcPr>
            <w:tcW w:w="839" w:type="dxa"/>
            <w:vMerge/>
            <w:vAlign w:val="center"/>
          </w:tcPr>
          <w:p w14:paraId="4BF61935" w14:textId="77777777" w:rsidR="004719C2" w:rsidRPr="00F03900" w:rsidRDefault="004719C2" w:rsidP="006A7304">
            <w:pPr>
              <w:spacing w:before="120" w:after="120"/>
              <w:jc w:val="center"/>
              <w:rPr>
                <w:rFonts w:cs="Arial"/>
                <w:b/>
                <w:color w:val="000000"/>
                <w:sz w:val="32"/>
                <w:szCs w:val="32"/>
              </w:rPr>
            </w:pPr>
          </w:p>
        </w:tc>
        <w:tc>
          <w:tcPr>
            <w:tcW w:w="2592" w:type="dxa"/>
            <w:vMerge/>
            <w:vAlign w:val="center"/>
          </w:tcPr>
          <w:p w14:paraId="3B31E497" w14:textId="77777777" w:rsidR="004719C2" w:rsidRDefault="004719C2" w:rsidP="006A7304">
            <w:pPr>
              <w:spacing w:before="120" w:after="120"/>
            </w:pPr>
          </w:p>
        </w:tc>
        <w:tc>
          <w:tcPr>
            <w:tcW w:w="1050" w:type="dxa"/>
            <w:vMerge/>
          </w:tcPr>
          <w:p w14:paraId="041B42A3" w14:textId="77777777" w:rsidR="004719C2" w:rsidRPr="00F03900" w:rsidRDefault="004719C2" w:rsidP="006A7304">
            <w:pPr>
              <w:spacing w:before="120" w:after="120"/>
              <w:jc w:val="center"/>
              <w:rPr>
                <w:rFonts w:cs="Arial"/>
                <w:b/>
                <w:color w:val="000000"/>
                <w:sz w:val="32"/>
                <w:szCs w:val="32"/>
              </w:rPr>
            </w:pPr>
          </w:p>
        </w:tc>
        <w:tc>
          <w:tcPr>
            <w:tcW w:w="2979" w:type="dxa"/>
          </w:tcPr>
          <w:p w14:paraId="24D80929" w14:textId="4CAA28F3" w:rsidR="004719C2" w:rsidRDefault="004719C2" w:rsidP="006A7304">
            <w:pPr>
              <w:spacing w:before="120" w:after="120"/>
              <w:jc w:val="center"/>
            </w:pPr>
            <w:r>
              <w:t>Staff reminded to wash gloves before taking them off carefully and storing in a clean place.</w:t>
            </w:r>
          </w:p>
        </w:tc>
        <w:tc>
          <w:tcPr>
            <w:tcW w:w="2094" w:type="dxa"/>
          </w:tcPr>
          <w:p w14:paraId="370DEF46" w14:textId="3F8AB344" w:rsidR="004719C2" w:rsidRDefault="00C77C61" w:rsidP="008216C2">
            <w:pPr>
              <w:spacing w:before="120" w:after="120"/>
              <w:jc w:val="center"/>
              <w:rPr>
                <w:rFonts w:cs="Arial"/>
                <w:color w:val="000000"/>
              </w:rPr>
            </w:pPr>
            <w:r>
              <w:rPr>
                <w:rFonts w:cs="Arial"/>
                <w:color w:val="000000"/>
              </w:rPr>
              <w:t>Manager</w:t>
            </w:r>
          </w:p>
        </w:tc>
        <w:tc>
          <w:tcPr>
            <w:tcW w:w="1125" w:type="dxa"/>
          </w:tcPr>
          <w:p w14:paraId="2CA11763" w14:textId="37334BC5" w:rsidR="004719C2" w:rsidRDefault="00C77C61" w:rsidP="006A7304">
            <w:pPr>
              <w:spacing w:before="120" w:after="120"/>
              <w:rPr>
                <w:rFonts w:cs="Arial"/>
                <w:color w:val="000000"/>
              </w:rPr>
            </w:pPr>
            <w:r>
              <w:rPr>
                <w:rFonts w:cs="Arial"/>
                <w:color w:val="000000"/>
              </w:rPr>
              <w:t>10 Jan</w:t>
            </w:r>
          </w:p>
        </w:tc>
        <w:tc>
          <w:tcPr>
            <w:tcW w:w="984" w:type="dxa"/>
          </w:tcPr>
          <w:p w14:paraId="0EE4283D" w14:textId="33216E8E" w:rsidR="004719C2" w:rsidRDefault="00C77C61" w:rsidP="006A7304">
            <w:pPr>
              <w:spacing w:before="120" w:after="120"/>
              <w:rPr>
                <w:rFonts w:cs="Arial"/>
                <w:color w:val="000000"/>
              </w:rPr>
            </w:pPr>
            <w:r>
              <w:rPr>
                <w:rFonts w:cs="Arial"/>
                <w:color w:val="000000"/>
              </w:rPr>
              <w:t>08 Jan</w:t>
            </w:r>
          </w:p>
        </w:tc>
      </w:tr>
      <w:tr w:rsidR="005D15FD" w:rsidRPr="007C7967" w14:paraId="3200AE73" w14:textId="77777777" w:rsidTr="005D15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25"/>
        </w:trPr>
        <w:tc>
          <w:tcPr>
            <w:tcW w:w="1958" w:type="dxa"/>
            <w:vAlign w:val="center"/>
          </w:tcPr>
          <w:p w14:paraId="6E22BC1C" w14:textId="77777777" w:rsidR="00814849" w:rsidRDefault="004719C2" w:rsidP="006A7304">
            <w:pPr>
              <w:spacing w:before="120" w:after="120"/>
            </w:pPr>
            <w:r w:rsidRPr="00814849">
              <w:rPr>
                <w:b/>
                <w:bCs/>
              </w:rPr>
              <w:t xml:space="preserve">Electrical </w:t>
            </w:r>
          </w:p>
          <w:p w14:paraId="3200AE6A" w14:textId="607E7386" w:rsidR="004719C2" w:rsidRDefault="004719C2" w:rsidP="006A7304">
            <w:pPr>
              <w:spacing w:before="120" w:after="120"/>
              <w:rPr>
                <w:rFonts w:cs="Arial"/>
                <w:b/>
                <w:i/>
                <w:color w:val="000000"/>
              </w:rPr>
            </w:pPr>
            <w:r>
              <w:t xml:space="preserve">Faulty building wiring, faulty </w:t>
            </w:r>
            <w:r>
              <w:lastRenderedPageBreak/>
              <w:t>electrical appliances</w:t>
            </w:r>
          </w:p>
          <w:p w14:paraId="3200AE6B" w14:textId="77777777" w:rsidR="004719C2" w:rsidRDefault="004719C2" w:rsidP="006A7304">
            <w:pPr>
              <w:spacing w:before="120" w:after="120"/>
              <w:rPr>
                <w:rFonts w:cs="Arial"/>
                <w:b/>
                <w:i/>
                <w:color w:val="000000"/>
              </w:rPr>
            </w:pPr>
          </w:p>
          <w:p w14:paraId="51531305" w14:textId="77777777" w:rsidR="004719C2" w:rsidRDefault="004719C2" w:rsidP="006A7304">
            <w:pPr>
              <w:spacing w:before="120" w:after="120"/>
              <w:rPr>
                <w:rFonts w:cs="Arial"/>
                <w:b/>
                <w:i/>
                <w:color w:val="000000"/>
              </w:rPr>
            </w:pPr>
          </w:p>
          <w:p w14:paraId="3200AE6D" w14:textId="5252E61F" w:rsidR="004719C2" w:rsidRDefault="004719C2" w:rsidP="006A7304">
            <w:pPr>
              <w:spacing w:before="120" w:after="120"/>
              <w:rPr>
                <w:rFonts w:cs="Arial"/>
                <w:b/>
                <w:i/>
                <w:color w:val="000000"/>
              </w:rPr>
            </w:pPr>
          </w:p>
        </w:tc>
        <w:tc>
          <w:tcPr>
            <w:tcW w:w="1970" w:type="dxa"/>
            <w:vAlign w:val="center"/>
          </w:tcPr>
          <w:p w14:paraId="3200AE6E" w14:textId="6348A8A3" w:rsidR="004719C2" w:rsidRDefault="004719C2" w:rsidP="006A7304">
            <w:pPr>
              <w:spacing w:before="120" w:after="120"/>
              <w:rPr>
                <w:rFonts w:cs="Arial"/>
                <w:color w:val="000000"/>
              </w:rPr>
            </w:pPr>
            <w:r>
              <w:lastRenderedPageBreak/>
              <w:sym w:font="Symbol" w:char="F0B7"/>
            </w:r>
            <w:r>
              <w:t xml:space="preserve"> Staff could get electrical shocks or burns from faulty electrics, including portable electrical </w:t>
            </w:r>
            <w:r>
              <w:lastRenderedPageBreak/>
              <w:t>equipment – heaters, fans etc.</w:t>
            </w:r>
          </w:p>
        </w:tc>
        <w:tc>
          <w:tcPr>
            <w:tcW w:w="839" w:type="dxa"/>
            <w:vAlign w:val="center"/>
          </w:tcPr>
          <w:p w14:paraId="3200AE6F" w14:textId="00FD2252" w:rsidR="004719C2" w:rsidRPr="00F03900" w:rsidRDefault="00814849" w:rsidP="00814849">
            <w:pPr>
              <w:spacing w:before="120" w:after="120"/>
              <w:jc w:val="center"/>
              <w:rPr>
                <w:rFonts w:cs="Arial"/>
                <w:b/>
                <w:color w:val="000000"/>
                <w:sz w:val="32"/>
                <w:szCs w:val="32"/>
              </w:rPr>
            </w:pPr>
            <w:r>
              <w:rPr>
                <w:rFonts w:cs="Arial"/>
                <w:b/>
                <w:color w:val="000000"/>
                <w:sz w:val="32"/>
                <w:szCs w:val="32"/>
              </w:rPr>
              <w:lastRenderedPageBreak/>
              <w:t>9</w:t>
            </w:r>
          </w:p>
        </w:tc>
        <w:tc>
          <w:tcPr>
            <w:tcW w:w="2592" w:type="dxa"/>
            <w:vAlign w:val="center"/>
          </w:tcPr>
          <w:p w14:paraId="3214A49F" w14:textId="77777777" w:rsidR="00891065" w:rsidRPr="00891065" w:rsidRDefault="004719C2" w:rsidP="00891065">
            <w:pPr>
              <w:pStyle w:val="ListParagraph"/>
              <w:numPr>
                <w:ilvl w:val="0"/>
                <w:numId w:val="10"/>
              </w:numPr>
              <w:spacing w:before="120" w:after="120"/>
              <w:ind w:left="223" w:hanging="223"/>
              <w:rPr>
                <w:rFonts w:cs="Arial"/>
                <w:color w:val="000000"/>
              </w:rPr>
            </w:pPr>
            <w:r>
              <w:t xml:space="preserve">Staff trained to spot and report any defective plugs, discoloured sockets, damaged </w:t>
            </w:r>
            <w:proofErr w:type="gramStart"/>
            <w:r>
              <w:t>cable</w:t>
            </w:r>
            <w:proofErr w:type="gramEnd"/>
            <w:r>
              <w:t xml:space="preserve"> and on/off </w:t>
            </w:r>
            <w:r>
              <w:lastRenderedPageBreak/>
              <w:t xml:space="preserve">switches, and to take any defective equipment out of use. </w:t>
            </w:r>
          </w:p>
          <w:p w14:paraId="3FA67742" w14:textId="77777777" w:rsidR="00891065" w:rsidRPr="00891065" w:rsidRDefault="004719C2" w:rsidP="00891065">
            <w:pPr>
              <w:pStyle w:val="ListParagraph"/>
              <w:numPr>
                <w:ilvl w:val="0"/>
                <w:numId w:val="10"/>
              </w:numPr>
              <w:spacing w:before="120" w:after="120"/>
              <w:ind w:left="223" w:hanging="223"/>
              <w:rPr>
                <w:rFonts w:cs="Arial"/>
                <w:color w:val="000000"/>
              </w:rPr>
            </w:pPr>
            <w:r>
              <w:t xml:space="preserve">Staff know where the fuse box is and how to safely turn the electricity off in an emergency. </w:t>
            </w:r>
          </w:p>
          <w:p w14:paraId="10FA3DBC" w14:textId="77777777" w:rsidR="00891065" w:rsidRPr="00891065" w:rsidRDefault="004719C2" w:rsidP="00891065">
            <w:pPr>
              <w:pStyle w:val="ListParagraph"/>
              <w:numPr>
                <w:ilvl w:val="0"/>
                <w:numId w:val="10"/>
              </w:numPr>
              <w:spacing w:before="120" w:after="120"/>
              <w:ind w:left="223" w:hanging="223"/>
              <w:rPr>
                <w:rFonts w:cs="Arial"/>
                <w:color w:val="000000"/>
              </w:rPr>
            </w:pPr>
            <w:r>
              <w:t xml:space="preserve">Clear access to the fuse box. </w:t>
            </w:r>
          </w:p>
          <w:p w14:paraId="1F169752" w14:textId="77777777" w:rsidR="004719C2" w:rsidRPr="00891065" w:rsidRDefault="004719C2" w:rsidP="00891065">
            <w:pPr>
              <w:pStyle w:val="ListParagraph"/>
              <w:numPr>
                <w:ilvl w:val="0"/>
                <w:numId w:val="10"/>
              </w:numPr>
              <w:spacing w:before="120" w:after="120"/>
              <w:ind w:left="223" w:hanging="223"/>
              <w:rPr>
                <w:rFonts w:cs="Arial"/>
                <w:color w:val="000000"/>
              </w:rPr>
            </w:pPr>
            <w:r>
              <w:t>Qualified electrician does safety check of building electrics every five years.</w:t>
            </w:r>
          </w:p>
          <w:p w14:paraId="3200AE70" w14:textId="66798F61" w:rsidR="00891065" w:rsidRPr="00891065" w:rsidRDefault="00891065" w:rsidP="00814849">
            <w:pPr>
              <w:pStyle w:val="ListParagraph"/>
              <w:spacing w:before="120" w:after="120"/>
              <w:ind w:left="223"/>
              <w:rPr>
                <w:rFonts w:cs="Arial"/>
                <w:color w:val="000000"/>
              </w:rPr>
            </w:pPr>
          </w:p>
        </w:tc>
        <w:tc>
          <w:tcPr>
            <w:tcW w:w="1050" w:type="dxa"/>
          </w:tcPr>
          <w:p w14:paraId="2F871DE5" w14:textId="77777777" w:rsidR="004719C2" w:rsidRDefault="004719C2" w:rsidP="006A7304">
            <w:pPr>
              <w:spacing w:before="120" w:after="120"/>
              <w:jc w:val="center"/>
              <w:rPr>
                <w:rFonts w:cs="Arial"/>
                <w:b/>
                <w:color w:val="000000"/>
                <w:sz w:val="32"/>
                <w:szCs w:val="32"/>
              </w:rPr>
            </w:pPr>
          </w:p>
          <w:p w14:paraId="2E720B44" w14:textId="682709FD" w:rsidR="00814849" w:rsidRDefault="00814849" w:rsidP="006A7304">
            <w:pPr>
              <w:spacing w:before="120" w:after="120"/>
              <w:jc w:val="center"/>
              <w:rPr>
                <w:rFonts w:cs="Arial"/>
                <w:b/>
                <w:color w:val="000000"/>
                <w:sz w:val="32"/>
                <w:szCs w:val="32"/>
              </w:rPr>
            </w:pPr>
            <w:r>
              <w:rPr>
                <w:rFonts w:cs="Arial"/>
                <w:b/>
                <w:color w:val="000000"/>
                <w:sz w:val="32"/>
                <w:szCs w:val="32"/>
              </w:rPr>
              <w:t>3</w:t>
            </w:r>
          </w:p>
          <w:p w14:paraId="78F16282" w14:textId="6D92A933" w:rsidR="00814849" w:rsidRPr="00F03900" w:rsidRDefault="00814849" w:rsidP="00814849">
            <w:pPr>
              <w:spacing w:before="120" w:after="120"/>
              <w:rPr>
                <w:rFonts w:cs="Arial"/>
                <w:b/>
                <w:color w:val="000000"/>
                <w:sz w:val="32"/>
                <w:szCs w:val="32"/>
              </w:rPr>
            </w:pPr>
          </w:p>
        </w:tc>
        <w:tc>
          <w:tcPr>
            <w:tcW w:w="2979" w:type="dxa"/>
          </w:tcPr>
          <w:p w14:paraId="3200AE71" w14:textId="633DC091" w:rsidR="004719C2" w:rsidRPr="00F03900" w:rsidRDefault="004719C2" w:rsidP="006A7304">
            <w:pPr>
              <w:spacing w:before="120" w:after="120"/>
              <w:jc w:val="center"/>
              <w:rPr>
                <w:rFonts w:cs="Arial"/>
                <w:b/>
                <w:color w:val="000000"/>
                <w:sz w:val="32"/>
                <w:szCs w:val="32"/>
              </w:rPr>
            </w:pPr>
            <w:r>
              <w:lastRenderedPageBreak/>
              <w:t>Manager to do visual check of plugs, sockets, cables and on/off switches every three months.</w:t>
            </w:r>
          </w:p>
        </w:tc>
        <w:tc>
          <w:tcPr>
            <w:tcW w:w="2094" w:type="dxa"/>
          </w:tcPr>
          <w:p w14:paraId="5E534E04" w14:textId="5D92F487" w:rsidR="004719C2" w:rsidRDefault="00C77C61" w:rsidP="008216C2">
            <w:pPr>
              <w:spacing w:before="120" w:after="120"/>
              <w:jc w:val="center"/>
              <w:rPr>
                <w:rFonts w:cs="Arial"/>
                <w:color w:val="000000"/>
              </w:rPr>
            </w:pPr>
            <w:r>
              <w:rPr>
                <w:rFonts w:cs="Arial"/>
                <w:color w:val="000000"/>
              </w:rPr>
              <w:t>Manager and Staff</w:t>
            </w:r>
          </w:p>
        </w:tc>
        <w:tc>
          <w:tcPr>
            <w:tcW w:w="1125" w:type="dxa"/>
          </w:tcPr>
          <w:p w14:paraId="3CE4CF23" w14:textId="669096F1" w:rsidR="004719C2" w:rsidRDefault="00C77C61" w:rsidP="006A7304">
            <w:pPr>
              <w:spacing w:before="120" w:after="120"/>
              <w:rPr>
                <w:rFonts w:cs="Arial"/>
                <w:color w:val="000000"/>
              </w:rPr>
            </w:pPr>
            <w:r>
              <w:rPr>
                <w:rFonts w:cs="Arial"/>
                <w:color w:val="000000"/>
              </w:rPr>
              <w:t>From now on</w:t>
            </w:r>
          </w:p>
        </w:tc>
        <w:tc>
          <w:tcPr>
            <w:tcW w:w="984" w:type="dxa"/>
          </w:tcPr>
          <w:p w14:paraId="3200AE72" w14:textId="16E806A3" w:rsidR="004719C2" w:rsidRDefault="004719C2" w:rsidP="006A7304">
            <w:pPr>
              <w:spacing w:before="120" w:after="120"/>
              <w:rPr>
                <w:rFonts w:cs="Arial"/>
                <w:color w:val="000000"/>
              </w:rPr>
            </w:pPr>
          </w:p>
        </w:tc>
      </w:tr>
      <w:tr w:rsidR="005D15FD" w:rsidRPr="007C7967" w14:paraId="67B9B6FF" w14:textId="77777777" w:rsidTr="00821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25"/>
        </w:trPr>
        <w:tc>
          <w:tcPr>
            <w:tcW w:w="1958" w:type="dxa"/>
            <w:vAlign w:val="center"/>
          </w:tcPr>
          <w:p w14:paraId="25022884" w14:textId="77777777" w:rsidR="005D15FD" w:rsidRDefault="00223322" w:rsidP="006A7304">
            <w:pPr>
              <w:spacing w:before="120" w:after="120"/>
            </w:pPr>
            <w:r w:rsidRPr="005D15FD">
              <w:rPr>
                <w:b/>
                <w:bCs/>
              </w:rPr>
              <w:t>Fire</w:t>
            </w:r>
            <w:r>
              <w:t xml:space="preserve"> </w:t>
            </w:r>
          </w:p>
          <w:p w14:paraId="4D0FB600" w14:textId="68050E4A" w:rsidR="00223322" w:rsidRDefault="00223322" w:rsidP="006A7304">
            <w:pPr>
              <w:spacing w:before="120" w:after="120"/>
            </w:pPr>
            <w:r>
              <w:t>Faulty electrics, arson.</w:t>
            </w:r>
          </w:p>
        </w:tc>
        <w:tc>
          <w:tcPr>
            <w:tcW w:w="1970" w:type="dxa"/>
            <w:vAlign w:val="center"/>
          </w:tcPr>
          <w:p w14:paraId="6EC601BA" w14:textId="033F4D8E" w:rsidR="00223322" w:rsidRDefault="00223322" w:rsidP="006A7304">
            <w:pPr>
              <w:spacing w:before="120" w:after="120"/>
            </w:pPr>
            <w:r>
              <w:t>If trapped, staff could suffer from smoke inhalation/burns</w:t>
            </w:r>
          </w:p>
        </w:tc>
        <w:tc>
          <w:tcPr>
            <w:tcW w:w="839" w:type="dxa"/>
            <w:vAlign w:val="center"/>
          </w:tcPr>
          <w:p w14:paraId="3D3D33B5" w14:textId="3CB72A64" w:rsidR="00223322" w:rsidRPr="00F03900" w:rsidRDefault="00814849" w:rsidP="008216C2">
            <w:pPr>
              <w:spacing w:before="120" w:after="120"/>
              <w:jc w:val="center"/>
              <w:rPr>
                <w:rFonts w:cs="Arial"/>
                <w:b/>
                <w:color w:val="000000"/>
                <w:sz w:val="32"/>
                <w:szCs w:val="32"/>
              </w:rPr>
            </w:pPr>
            <w:r>
              <w:rPr>
                <w:rFonts w:cs="Arial"/>
                <w:b/>
                <w:color w:val="000000"/>
                <w:sz w:val="32"/>
                <w:szCs w:val="32"/>
              </w:rPr>
              <w:t>5</w:t>
            </w:r>
          </w:p>
        </w:tc>
        <w:tc>
          <w:tcPr>
            <w:tcW w:w="2592" w:type="dxa"/>
            <w:vAlign w:val="center"/>
          </w:tcPr>
          <w:p w14:paraId="6FF57966" w14:textId="5A53325F" w:rsidR="00223322" w:rsidRDefault="00223322" w:rsidP="006A7304">
            <w:pPr>
              <w:spacing w:before="120" w:after="120"/>
            </w:pPr>
            <w:r>
              <w:t>Fire risk assessment done, as and necessary action taken.  Evacuation plan in place</w:t>
            </w:r>
          </w:p>
        </w:tc>
        <w:tc>
          <w:tcPr>
            <w:tcW w:w="1050" w:type="dxa"/>
            <w:vAlign w:val="center"/>
          </w:tcPr>
          <w:p w14:paraId="373F254F" w14:textId="75C9B069" w:rsidR="00814849" w:rsidRPr="00F03900" w:rsidRDefault="00814849" w:rsidP="008216C2">
            <w:pPr>
              <w:spacing w:before="120" w:after="120"/>
              <w:jc w:val="center"/>
              <w:rPr>
                <w:rFonts w:cs="Arial"/>
                <w:b/>
                <w:color w:val="000000"/>
                <w:sz w:val="32"/>
                <w:szCs w:val="32"/>
              </w:rPr>
            </w:pPr>
            <w:r>
              <w:rPr>
                <w:rFonts w:cs="Arial"/>
                <w:b/>
                <w:color w:val="000000"/>
                <w:sz w:val="32"/>
                <w:szCs w:val="32"/>
              </w:rPr>
              <w:t>3</w:t>
            </w:r>
          </w:p>
        </w:tc>
        <w:tc>
          <w:tcPr>
            <w:tcW w:w="2979" w:type="dxa"/>
          </w:tcPr>
          <w:p w14:paraId="0C8706DE" w14:textId="26A15A8D" w:rsidR="00223322" w:rsidRDefault="006D62F8" w:rsidP="006A7304">
            <w:pPr>
              <w:spacing w:before="120" w:after="120"/>
              <w:jc w:val="center"/>
            </w:pPr>
            <w:r>
              <w:t>Remind staff to keep backyard gate locked out of hours to stop intruders getting in.</w:t>
            </w:r>
          </w:p>
        </w:tc>
        <w:tc>
          <w:tcPr>
            <w:tcW w:w="2094" w:type="dxa"/>
          </w:tcPr>
          <w:p w14:paraId="331F2AD9" w14:textId="38243CF9" w:rsidR="00223322" w:rsidRDefault="00814849" w:rsidP="008216C2">
            <w:pPr>
              <w:spacing w:before="120" w:after="120"/>
              <w:jc w:val="center"/>
              <w:rPr>
                <w:rFonts w:cs="Arial"/>
                <w:color w:val="000000"/>
              </w:rPr>
            </w:pPr>
            <w:r>
              <w:rPr>
                <w:rFonts w:cs="Arial"/>
                <w:color w:val="000000"/>
              </w:rPr>
              <w:t>Manager</w:t>
            </w:r>
          </w:p>
        </w:tc>
        <w:tc>
          <w:tcPr>
            <w:tcW w:w="1125" w:type="dxa"/>
          </w:tcPr>
          <w:p w14:paraId="4DBB8326" w14:textId="19C52C5A" w:rsidR="00223322" w:rsidRDefault="00814849" w:rsidP="006A7304">
            <w:pPr>
              <w:spacing w:before="120" w:after="120"/>
              <w:rPr>
                <w:rFonts w:cs="Arial"/>
                <w:color w:val="000000"/>
              </w:rPr>
            </w:pPr>
            <w:r>
              <w:rPr>
                <w:rFonts w:cs="Arial"/>
                <w:color w:val="000000"/>
              </w:rPr>
              <w:t>2 Jan 22</w:t>
            </w:r>
          </w:p>
        </w:tc>
        <w:tc>
          <w:tcPr>
            <w:tcW w:w="984" w:type="dxa"/>
          </w:tcPr>
          <w:p w14:paraId="2DA32B1D" w14:textId="5D1A872F" w:rsidR="00223322" w:rsidRDefault="00814849" w:rsidP="006A7304">
            <w:pPr>
              <w:spacing w:before="120" w:after="120"/>
              <w:rPr>
                <w:rFonts w:cs="Arial"/>
                <w:color w:val="000000"/>
              </w:rPr>
            </w:pPr>
            <w:r>
              <w:rPr>
                <w:rFonts w:cs="Arial"/>
                <w:color w:val="000000"/>
              </w:rPr>
              <w:t>2 Jan 22</w:t>
            </w:r>
          </w:p>
        </w:tc>
      </w:tr>
      <w:tr w:rsidR="005D15FD" w:rsidRPr="007C7967" w14:paraId="280DA01A" w14:textId="77777777" w:rsidTr="008216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425"/>
        </w:trPr>
        <w:tc>
          <w:tcPr>
            <w:tcW w:w="1958" w:type="dxa"/>
            <w:vAlign w:val="center"/>
          </w:tcPr>
          <w:p w14:paraId="225CAA7E" w14:textId="77777777" w:rsidR="005D15FD" w:rsidRPr="005D15FD" w:rsidRDefault="005D15FD" w:rsidP="006A7304">
            <w:pPr>
              <w:spacing w:before="120" w:after="120"/>
              <w:rPr>
                <w:b/>
                <w:bCs/>
              </w:rPr>
            </w:pPr>
            <w:r w:rsidRPr="005D15FD">
              <w:rPr>
                <w:b/>
                <w:bCs/>
              </w:rPr>
              <w:t>Work Environment</w:t>
            </w:r>
          </w:p>
          <w:p w14:paraId="574A3940" w14:textId="2950F891" w:rsidR="00223322" w:rsidRDefault="006D62F8" w:rsidP="006A7304">
            <w:pPr>
              <w:spacing w:before="120" w:after="120"/>
            </w:pPr>
            <w:r>
              <w:t>Cold temperatures, freezer work</w:t>
            </w:r>
          </w:p>
        </w:tc>
        <w:tc>
          <w:tcPr>
            <w:tcW w:w="1970" w:type="dxa"/>
            <w:vAlign w:val="center"/>
          </w:tcPr>
          <w:p w14:paraId="55833DEA" w14:textId="10D1EF98" w:rsidR="00223322" w:rsidRDefault="006D62F8" w:rsidP="006A7304">
            <w:pPr>
              <w:spacing w:before="120" w:after="120"/>
            </w:pPr>
            <w:r>
              <w:t>Staff may suffer discomfort whilst stocking the freezer at work</w:t>
            </w:r>
          </w:p>
        </w:tc>
        <w:tc>
          <w:tcPr>
            <w:tcW w:w="839" w:type="dxa"/>
            <w:vAlign w:val="center"/>
          </w:tcPr>
          <w:p w14:paraId="26EB28E7" w14:textId="3AB414B7" w:rsidR="00223322" w:rsidRPr="00F03900" w:rsidRDefault="00814849" w:rsidP="00814849">
            <w:pPr>
              <w:spacing w:before="120" w:after="120"/>
              <w:jc w:val="center"/>
              <w:rPr>
                <w:rFonts w:cs="Arial"/>
                <w:b/>
                <w:color w:val="000000"/>
                <w:sz w:val="32"/>
                <w:szCs w:val="32"/>
              </w:rPr>
            </w:pPr>
            <w:r>
              <w:rPr>
                <w:rFonts w:cs="Arial"/>
                <w:b/>
                <w:color w:val="000000"/>
                <w:sz w:val="32"/>
                <w:szCs w:val="32"/>
              </w:rPr>
              <w:t>5</w:t>
            </w:r>
          </w:p>
        </w:tc>
        <w:tc>
          <w:tcPr>
            <w:tcW w:w="2592" w:type="dxa"/>
            <w:vAlign w:val="center"/>
          </w:tcPr>
          <w:p w14:paraId="268CF92A" w14:textId="707BC659" w:rsidR="00223322" w:rsidRDefault="006D62F8" w:rsidP="006A7304">
            <w:pPr>
              <w:spacing w:before="120" w:after="120"/>
            </w:pPr>
            <w:r>
              <w:t>Freezer gloves provided for use when restocking freezer.</w:t>
            </w:r>
          </w:p>
        </w:tc>
        <w:tc>
          <w:tcPr>
            <w:tcW w:w="1050" w:type="dxa"/>
            <w:vAlign w:val="center"/>
          </w:tcPr>
          <w:p w14:paraId="093F9288" w14:textId="6AF441B2" w:rsidR="00223322" w:rsidRPr="00F03900" w:rsidRDefault="00814849" w:rsidP="008216C2">
            <w:pPr>
              <w:spacing w:before="120" w:after="120"/>
              <w:jc w:val="center"/>
              <w:rPr>
                <w:rFonts w:cs="Arial"/>
                <w:b/>
                <w:color w:val="000000"/>
                <w:sz w:val="32"/>
                <w:szCs w:val="32"/>
              </w:rPr>
            </w:pPr>
            <w:r>
              <w:rPr>
                <w:rFonts w:cs="Arial"/>
                <w:b/>
                <w:color w:val="000000"/>
                <w:sz w:val="32"/>
                <w:szCs w:val="32"/>
              </w:rPr>
              <w:t>3</w:t>
            </w:r>
          </w:p>
        </w:tc>
        <w:tc>
          <w:tcPr>
            <w:tcW w:w="2979" w:type="dxa"/>
          </w:tcPr>
          <w:p w14:paraId="66E52FD0" w14:textId="53EDB1C6" w:rsidR="00223322" w:rsidRDefault="006D62F8" w:rsidP="006A7304">
            <w:pPr>
              <w:spacing w:before="120" w:after="120"/>
              <w:jc w:val="center"/>
            </w:pPr>
            <w:r>
              <w:t>Replace gloves when they are showing signs of wear and tear</w:t>
            </w:r>
          </w:p>
        </w:tc>
        <w:tc>
          <w:tcPr>
            <w:tcW w:w="2094" w:type="dxa"/>
          </w:tcPr>
          <w:p w14:paraId="0168388D" w14:textId="032205A4" w:rsidR="00223322" w:rsidRDefault="00814849" w:rsidP="008216C2">
            <w:pPr>
              <w:spacing w:before="120" w:after="120"/>
              <w:jc w:val="center"/>
              <w:rPr>
                <w:rFonts w:cs="Arial"/>
                <w:color w:val="000000"/>
              </w:rPr>
            </w:pPr>
            <w:r>
              <w:rPr>
                <w:rFonts w:cs="Arial"/>
                <w:color w:val="000000"/>
              </w:rPr>
              <w:t>Manager</w:t>
            </w:r>
          </w:p>
        </w:tc>
        <w:tc>
          <w:tcPr>
            <w:tcW w:w="1125" w:type="dxa"/>
          </w:tcPr>
          <w:p w14:paraId="164E219D" w14:textId="7AA7FA41" w:rsidR="00223322" w:rsidRDefault="00814849" w:rsidP="006A7304">
            <w:pPr>
              <w:spacing w:before="120" w:after="120"/>
              <w:rPr>
                <w:rFonts w:cs="Arial"/>
                <w:color w:val="000000"/>
              </w:rPr>
            </w:pPr>
            <w:r>
              <w:rPr>
                <w:rFonts w:cs="Arial"/>
                <w:color w:val="000000"/>
              </w:rPr>
              <w:t>From now on</w:t>
            </w:r>
          </w:p>
        </w:tc>
        <w:tc>
          <w:tcPr>
            <w:tcW w:w="984" w:type="dxa"/>
          </w:tcPr>
          <w:p w14:paraId="4E6C33D7" w14:textId="77777777" w:rsidR="00223322" w:rsidRDefault="00223322" w:rsidP="006A7304">
            <w:pPr>
              <w:spacing w:before="120" w:after="120"/>
              <w:rPr>
                <w:rFonts w:cs="Arial"/>
                <w:color w:val="000000"/>
              </w:rPr>
            </w:pPr>
          </w:p>
        </w:tc>
      </w:tr>
    </w:tbl>
    <w:p w14:paraId="3200AE74" w14:textId="77777777" w:rsidR="00515814" w:rsidRDefault="00515814" w:rsidP="00515814">
      <w:pPr>
        <w:pStyle w:val="NoSpacing"/>
        <w:rPr>
          <w:rFonts w:ascii="Arial" w:hAnsi="Arial" w:cs="Arial"/>
        </w:rPr>
      </w:pPr>
    </w:p>
    <w:tbl>
      <w:tblPr>
        <w:tblStyle w:val="TableGrid"/>
        <w:tblW w:w="15588" w:type="dxa"/>
        <w:tblLook w:val="04A0" w:firstRow="1" w:lastRow="0" w:firstColumn="1" w:lastColumn="0" w:noHBand="0" w:noVBand="1"/>
      </w:tblPr>
      <w:tblGrid>
        <w:gridCol w:w="7701"/>
        <w:gridCol w:w="7887"/>
      </w:tblGrid>
      <w:tr w:rsidR="003621AF" w14:paraId="3200AE77" w14:textId="77777777" w:rsidTr="008216C2">
        <w:tc>
          <w:tcPr>
            <w:tcW w:w="7701" w:type="dxa"/>
          </w:tcPr>
          <w:p w14:paraId="3200AE75" w14:textId="77777777" w:rsidR="003621AF" w:rsidRDefault="003621AF" w:rsidP="003621AF">
            <w:r>
              <w:t>Any Licences, Training required?</w:t>
            </w:r>
          </w:p>
        </w:tc>
        <w:tc>
          <w:tcPr>
            <w:tcW w:w="7887" w:type="dxa"/>
          </w:tcPr>
          <w:p w14:paraId="3200AE76" w14:textId="561561A0" w:rsidR="003621AF" w:rsidRDefault="008216C2" w:rsidP="00D03310">
            <w:r>
              <w:t xml:space="preserve">Fire warden &amp; First Aid Training </w:t>
            </w:r>
          </w:p>
        </w:tc>
      </w:tr>
      <w:tr w:rsidR="003621AF" w14:paraId="3200AE7A" w14:textId="77777777" w:rsidTr="008216C2">
        <w:tc>
          <w:tcPr>
            <w:tcW w:w="7701" w:type="dxa"/>
          </w:tcPr>
          <w:p w14:paraId="3200AE78" w14:textId="77777777" w:rsidR="003621AF" w:rsidRDefault="003621AF" w:rsidP="003621AF"/>
        </w:tc>
        <w:tc>
          <w:tcPr>
            <w:tcW w:w="7887" w:type="dxa"/>
          </w:tcPr>
          <w:p w14:paraId="3200AE79" w14:textId="77777777" w:rsidR="003621AF" w:rsidRDefault="003621AF" w:rsidP="00D03310"/>
        </w:tc>
      </w:tr>
    </w:tbl>
    <w:p w14:paraId="3200AE7B" w14:textId="77777777" w:rsidR="003621AF" w:rsidRDefault="003621AF" w:rsidP="00D03310"/>
    <w:tbl>
      <w:tblPr>
        <w:tblW w:w="12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127"/>
        <w:gridCol w:w="2510"/>
      </w:tblGrid>
      <w:tr w:rsidR="00616B07" w:rsidRPr="00E80473" w14:paraId="3200AE8A" w14:textId="77777777" w:rsidTr="00616B07">
        <w:trPr>
          <w:trHeight w:val="567"/>
        </w:trPr>
        <w:tc>
          <w:tcPr>
            <w:tcW w:w="3964" w:type="dxa"/>
            <w:shd w:val="clear" w:color="auto" w:fill="D9D9D9"/>
            <w:vAlign w:val="center"/>
          </w:tcPr>
          <w:p w14:paraId="3200AE84" w14:textId="366DDD89" w:rsidR="00616B07" w:rsidRPr="00AE7B81" w:rsidRDefault="00616B07" w:rsidP="003621AF">
            <w:pPr>
              <w:pStyle w:val="Noparagraphstyle"/>
              <w:rPr>
                <w:rFonts w:ascii="Arial" w:hAnsi="Arial" w:cs="Arial"/>
                <w:b/>
                <w:sz w:val="18"/>
                <w:szCs w:val="18"/>
                <w:lang w:val="en-AU"/>
              </w:rPr>
            </w:pPr>
            <w:r>
              <w:rPr>
                <w:rFonts w:ascii="Arial" w:hAnsi="Arial" w:cs="Arial"/>
                <w:b/>
                <w:sz w:val="18"/>
                <w:szCs w:val="18"/>
                <w:lang w:val="en-AU"/>
              </w:rPr>
              <w:t>Team Member Name</w:t>
            </w:r>
          </w:p>
        </w:tc>
        <w:tc>
          <w:tcPr>
            <w:tcW w:w="3402" w:type="dxa"/>
            <w:shd w:val="clear" w:color="auto" w:fill="D9D9D9"/>
            <w:vAlign w:val="center"/>
          </w:tcPr>
          <w:p w14:paraId="3200AE85" w14:textId="2FD8ACA2" w:rsidR="00616B07" w:rsidRPr="00AE7B81" w:rsidRDefault="00616B07" w:rsidP="00E95B72">
            <w:pPr>
              <w:pStyle w:val="Noparagraphstyle"/>
              <w:rPr>
                <w:rFonts w:ascii="Arial" w:hAnsi="Arial" w:cs="Arial"/>
                <w:b/>
                <w:sz w:val="18"/>
                <w:szCs w:val="18"/>
                <w:lang w:val="en-AU"/>
              </w:rPr>
            </w:pPr>
            <w:r>
              <w:rPr>
                <w:rFonts w:ascii="Arial" w:hAnsi="Arial" w:cs="Arial"/>
                <w:b/>
                <w:sz w:val="18"/>
                <w:szCs w:val="18"/>
                <w:lang w:val="en-AU"/>
              </w:rPr>
              <w:t>Team Member Position</w:t>
            </w:r>
          </w:p>
        </w:tc>
        <w:tc>
          <w:tcPr>
            <w:tcW w:w="2127" w:type="dxa"/>
            <w:shd w:val="clear" w:color="auto" w:fill="D9D9D9"/>
            <w:vAlign w:val="center"/>
          </w:tcPr>
          <w:p w14:paraId="3200AE86" w14:textId="4A82012C" w:rsidR="00616B07" w:rsidRPr="00AE7B81" w:rsidRDefault="00616B07" w:rsidP="00E95B72">
            <w:pPr>
              <w:pStyle w:val="Noparagraphstyle"/>
              <w:rPr>
                <w:rFonts w:ascii="Arial" w:hAnsi="Arial" w:cs="Arial"/>
                <w:b/>
                <w:sz w:val="18"/>
                <w:szCs w:val="18"/>
                <w:lang w:val="en-AU"/>
              </w:rPr>
            </w:pPr>
            <w:r w:rsidRPr="00AE7B81">
              <w:rPr>
                <w:rFonts w:ascii="Arial" w:hAnsi="Arial" w:cs="Arial"/>
                <w:b/>
                <w:sz w:val="18"/>
                <w:szCs w:val="18"/>
                <w:lang w:val="en-AU"/>
              </w:rPr>
              <w:t>Dat</w:t>
            </w:r>
            <w:r>
              <w:rPr>
                <w:rFonts w:ascii="Arial" w:hAnsi="Arial" w:cs="Arial"/>
                <w:b/>
                <w:sz w:val="18"/>
                <w:szCs w:val="18"/>
                <w:lang w:val="en-AU"/>
              </w:rPr>
              <w:t>e</w:t>
            </w:r>
          </w:p>
        </w:tc>
        <w:tc>
          <w:tcPr>
            <w:tcW w:w="2510" w:type="dxa"/>
            <w:shd w:val="clear" w:color="auto" w:fill="D9D9D9"/>
            <w:vAlign w:val="center"/>
          </w:tcPr>
          <w:p w14:paraId="3200AE88" w14:textId="54B8D868" w:rsidR="00616B07" w:rsidRPr="00AE7B81" w:rsidRDefault="00616B07" w:rsidP="00746249">
            <w:pPr>
              <w:pStyle w:val="Noparagraphstyle"/>
              <w:rPr>
                <w:rFonts w:ascii="Arial" w:hAnsi="Arial" w:cs="Arial"/>
                <w:b/>
                <w:sz w:val="18"/>
                <w:szCs w:val="18"/>
                <w:lang w:val="en-AU"/>
              </w:rPr>
            </w:pPr>
            <w:r>
              <w:rPr>
                <w:rFonts w:ascii="Arial" w:hAnsi="Arial" w:cs="Arial"/>
                <w:b/>
                <w:sz w:val="18"/>
                <w:szCs w:val="18"/>
                <w:lang w:val="en-AU"/>
              </w:rPr>
              <w:t>Signature</w:t>
            </w:r>
          </w:p>
        </w:tc>
      </w:tr>
      <w:tr w:rsidR="00616B07" w:rsidRPr="00E80473" w14:paraId="3200AE91" w14:textId="77777777" w:rsidTr="00616B07">
        <w:trPr>
          <w:trHeight w:val="567"/>
        </w:trPr>
        <w:tc>
          <w:tcPr>
            <w:tcW w:w="3964" w:type="dxa"/>
            <w:shd w:val="clear" w:color="auto" w:fill="auto"/>
            <w:vAlign w:val="center"/>
          </w:tcPr>
          <w:p w14:paraId="3200AE8B" w14:textId="42F83610" w:rsidR="00616B07" w:rsidRPr="008C2C41" w:rsidRDefault="00BE7CD6" w:rsidP="00E95B72">
            <w:pPr>
              <w:pStyle w:val="Noparagraphstyle"/>
              <w:rPr>
                <w:rFonts w:ascii="Arial" w:hAnsi="Arial" w:cs="Arial"/>
                <w:sz w:val="18"/>
                <w:szCs w:val="18"/>
                <w:lang w:val="en-AU"/>
              </w:rPr>
            </w:pPr>
            <w:r>
              <w:rPr>
                <w:rFonts w:ascii="Arial" w:hAnsi="Arial" w:cs="Arial"/>
                <w:sz w:val="18"/>
                <w:szCs w:val="18"/>
                <w:lang w:val="en-AU"/>
              </w:rPr>
              <w:t>Mel Axford</w:t>
            </w:r>
          </w:p>
        </w:tc>
        <w:tc>
          <w:tcPr>
            <w:tcW w:w="3402" w:type="dxa"/>
            <w:shd w:val="clear" w:color="auto" w:fill="auto"/>
            <w:vAlign w:val="center"/>
          </w:tcPr>
          <w:p w14:paraId="3200AE8C" w14:textId="764FD15F"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Manager</w:t>
            </w:r>
          </w:p>
        </w:tc>
        <w:tc>
          <w:tcPr>
            <w:tcW w:w="2127" w:type="dxa"/>
            <w:shd w:val="clear" w:color="auto" w:fill="auto"/>
            <w:vAlign w:val="center"/>
          </w:tcPr>
          <w:p w14:paraId="3200AE8D" w14:textId="75B3A0ED"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10 Jan 22</w:t>
            </w:r>
          </w:p>
        </w:tc>
        <w:tc>
          <w:tcPr>
            <w:tcW w:w="2510" w:type="dxa"/>
            <w:shd w:val="clear" w:color="auto" w:fill="auto"/>
            <w:vAlign w:val="center"/>
          </w:tcPr>
          <w:p w14:paraId="3200AE8F"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8" w14:textId="77777777" w:rsidTr="00616B07">
        <w:trPr>
          <w:trHeight w:val="567"/>
        </w:trPr>
        <w:tc>
          <w:tcPr>
            <w:tcW w:w="3964" w:type="dxa"/>
            <w:shd w:val="clear" w:color="auto" w:fill="auto"/>
            <w:vAlign w:val="center"/>
          </w:tcPr>
          <w:p w14:paraId="3200AE92" w14:textId="74AA3493" w:rsidR="00616B07" w:rsidRPr="008C2C41" w:rsidRDefault="00BE7CD6" w:rsidP="00E95B72">
            <w:pPr>
              <w:pStyle w:val="Noparagraphstyle"/>
              <w:rPr>
                <w:rFonts w:ascii="Arial" w:hAnsi="Arial" w:cs="Arial"/>
                <w:sz w:val="18"/>
                <w:szCs w:val="18"/>
                <w:lang w:val="en-AU"/>
              </w:rPr>
            </w:pPr>
            <w:r>
              <w:rPr>
                <w:rFonts w:ascii="Arial" w:hAnsi="Arial" w:cs="Arial"/>
                <w:sz w:val="18"/>
                <w:szCs w:val="18"/>
                <w:lang w:val="en-AU"/>
              </w:rPr>
              <w:t>Harry Kane</w:t>
            </w:r>
          </w:p>
        </w:tc>
        <w:tc>
          <w:tcPr>
            <w:tcW w:w="3402" w:type="dxa"/>
            <w:shd w:val="clear" w:color="auto" w:fill="auto"/>
            <w:vAlign w:val="center"/>
          </w:tcPr>
          <w:p w14:paraId="3200AE93" w14:textId="7AD2D07B"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Deputy Manager</w:t>
            </w:r>
          </w:p>
        </w:tc>
        <w:tc>
          <w:tcPr>
            <w:tcW w:w="2127" w:type="dxa"/>
            <w:shd w:val="clear" w:color="auto" w:fill="auto"/>
            <w:vAlign w:val="center"/>
          </w:tcPr>
          <w:p w14:paraId="3200AE94" w14:textId="37398369"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10 Jan 22</w:t>
            </w:r>
          </w:p>
        </w:tc>
        <w:tc>
          <w:tcPr>
            <w:tcW w:w="2510" w:type="dxa"/>
            <w:shd w:val="clear" w:color="auto" w:fill="auto"/>
            <w:vAlign w:val="center"/>
          </w:tcPr>
          <w:p w14:paraId="3200AE96"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F" w14:textId="77777777" w:rsidTr="00616B07">
        <w:trPr>
          <w:trHeight w:val="567"/>
        </w:trPr>
        <w:tc>
          <w:tcPr>
            <w:tcW w:w="3964" w:type="dxa"/>
            <w:shd w:val="clear" w:color="auto" w:fill="auto"/>
            <w:vAlign w:val="center"/>
          </w:tcPr>
          <w:p w14:paraId="3200AE99" w14:textId="2E89D875"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 xml:space="preserve">Eric </w:t>
            </w:r>
            <w:proofErr w:type="spellStart"/>
            <w:r>
              <w:rPr>
                <w:rFonts w:ascii="Arial" w:hAnsi="Arial" w:cs="Arial"/>
                <w:sz w:val="18"/>
                <w:szCs w:val="18"/>
                <w:lang w:val="en-AU"/>
              </w:rPr>
              <w:t>Dier</w:t>
            </w:r>
            <w:proofErr w:type="spellEnd"/>
            <w:r>
              <w:rPr>
                <w:rFonts w:ascii="Arial" w:hAnsi="Arial" w:cs="Arial"/>
                <w:sz w:val="18"/>
                <w:szCs w:val="18"/>
                <w:lang w:val="en-AU"/>
              </w:rPr>
              <w:t xml:space="preserve"> </w:t>
            </w:r>
          </w:p>
        </w:tc>
        <w:tc>
          <w:tcPr>
            <w:tcW w:w="3402" w:type="dxa"/>
            <w:shd w:val="clear" w:color="auto" w:fill="auto"/>
            <w:vAlign w:val="center"/>
          </w:tcPr>
          <w:p w14:paraId="3200AE9A" w14:textId="65C2FD0A"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Staff Member</w:t>
            </w:r>
          </w:p>
        </w:tc>
        <w:tc>
          <w:tcPr>
            <w:tcW w:w="2127" w:type="dxa"/>
            <w:shd w:val="clear" w:color="auto" w:fill="auto"/>
            <w:vAlign w:val="center"/>
          </w:tcPr>
          <w:p w14:paraId="3200AE9B" w14:textId="5EB5BE54"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10 Jan 22</w:t>
            </w:r>
          </w:p>
        </w:tc>
        <w:tc>
          <w:tcPr>
            <w:tcW w:w="2510" w:type="dxa"/>
            <w:shd w:val="clear" w:color="auto" w:fill="auto"/>
            <w:vAlign w:val="center"/>
          </w:tcPr>
          <w:p w14:paraId="3200AE9D"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6" w14:textId="77777777" w:rsidTr="00616B07">
        <w:trPr>
          <w:trHeight w:val="567"/>
        </w:trPr>
        <w:tc>
          <w:tcPr>
            <w:tcW w:w="3964" w:type="dxa"/>
            <w:shd w:val="clear" w:color="auto" w:fill="auto"/>
            <w:vAlign w:val="center"/>
          </w:tcPr>
          <w:p w14:paraId="3200AEA0" w14:textId="7DC93AB4"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Laura Kenny</w:t>
            </w:r>
          </w:p>
        </w:tc>
        <w:tc>
          <w:tcPr>
            <w:tcW w:w="3402" w:type="dxa"/>
            <w:shd w:val="clear" w:color="auto" w:fill="auto"/>
            <w:vAlign w:val="center"/>
          </w:tcPr>
          <w:p w14:paraId="3200AEA1" w14:textId="25694F2C"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 xml:space="preserve">Staff Member </w:t>
            </w:r>
          </w:p>
        </w:tc>
        <w:tc>
          <w:tcPr>
            <w:tcW w:w="2127" w:type="dxa"/>
            <w:shd w:val="clear" w:color="auto" w:fill="auto"/>
            <w:vAlign w:val="center"/>
          </w:tcPr>
          <w:p w14:paraId="3200AEA2" w14:textId="63CB5D29" w:rsidR="00616B07" w:rsidRPr="008C2C41" w:rsidRDefault="000E762D" w:rsidP="00E95B72">
            <w:pPr>
              <w:pStyle w:val="Noparagraphstyle"/>
              <w:rPr>
                <w:rFonts w:ascii="Arial" w:hAnsi="Arial" w:cs="Arial"/>
                <w:sz w:val="18"/>
                <w:szCs w:val="18"/>
                <w:lang w:val="en-AU"/>
              </w:rPr>
            </w:pPr>
            <w:r>
              <w:rPr>
                <w:rFonts w:ascii="Arial" w:hAnsi="Arial" w:cs="Arial"/>
                <w:sz w:val="18"/>
                <w:szCs w:val="18"/>
                <w:lang w:val="en-AU"/>
              </w:rPr>
              <w:t>10 Jan 22</w:t>
            </w:r>
          </w:p>
        </w:tc>
        <w:tc>
          <w:tcPr>
            <w:tcW w:w="2510" w:type="dxa"/>
            <w:shd w:val="clear" w:color="auto" w:fill="auto"/>
            <w:vAlign w:val="center"/>
          </w:tcPr>
          <w:p w14:paraId="3200AEA4"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D" w14:textId="77777777" w:rsidTr="00616B07">
        <w:trPr>
          <w:trHeight w:val="567"/>
        </w:trPr>
        <w:tc>
          <w:tcPr>
            <w:tcW w:w="3964" w:type="dxa"/>
            <w:shd w:val="clear" w:color="auto" w:fill="auto"/>
            <w:vAlign w:val="center"/>
          </w:tcPr>
          <w:p w14:paraId="3200AEA7"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8"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A9"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AB" w14:textId="77777777" w:rsidR="00616B07" w:rsidRPr="008C2C41" w:rsidRDefault="00616B07" w:rsidP="00E95B72">
            <w:pPr>
              <w:pStyle w:val="Noparagraphstyle"/>
              <w:rPr>
                <w:rFonts w:ascii="Arial" w:hAnsi="Arial" w:cs="Arial"/>
                <w:sz w:val="18"/>
                <w:szCs w:val="18"/>
                <w:lang w:val="en-AU"/>
              </w:rPr>
            </w:pPr>
          </w:p>
        </w:tc>
      </w:tr>
      <w:tr w:rsidR="00616B07" w:rsidRPr="00E80473" w14:paraId="3200AEB4" w14:textId="77777777" w:rsidTr="00616B07">
        <w:trPr>
          <w:trHeight w:val="567"/>
        </w:trPr>
        <w:tc>
          <w:tcPr>
            <w:tcW w:w="3964" w:type="dxa"/>
            <w:shd w:val="clear" w:color="auto" w:fill="auto"/>
            <w:vAlign w:val="center"/>
          </w:tcPr>
          <w:p w14:paraId="3200AEAE"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F"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B0"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B2" w14:textId="77777777" w:rsidR="00616B07" w:rsidRPr="008C2C41" w:rsidRDefault="00616B07" w:rsidP="00E95B72">
            <w:pPr>
              <w:pStyle w:val="Noparagraphstyle"/>
              <w:rPr>
                <w:rFonts w:ascii="Arial" w:hAnsi="Arial" w:cs="Arial"/>
                <w:sz w:val="18"/>
                <w:szCs w:val="18"/>
                <w:lang w:val="en-AU"/>
              </w:rPr>
            </w:pPr>
          </w:p>
        </w:tc>
      </w:tr>
    </w:tbl>
    <w:p w14:paraId="3200AEB6" w14:textId="4A48C4F9" w:rsidR="003621AF" w:rsidRPr="000C44D1" w:rsidRDefault="003621AF" w:rsidP="00616B07"/>
    <w:sectPr w:rsidR="003621AF" w:rsidRPr="000C44D1" w:rsidSect="00B070DD">
      <w:headerReference w:type="even" r:id="rId10"/>
      <w:headerReference w:type="default" r:id="rId11"/>
      <w:footerReference w:type="default" r:id="rId12"/>
      <w:headerReference w:type="first" r:id="rId13"/>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A86B" w14:textId="77777777" w:rsidR="008D554B" w:rsidRDefault="008D554B">
      <w:pPr>
        <w:spacing w:after="0" w:line="240" w:lineRule="auto"/>
      </w:pPr>
      <w:r>
        <w:separator/>
      </w:r>
    </w:p>
  </w:endnote>
  <w:endnote w:type="continuationSeparator" w:id="0">
    <w:p w14:paraId="7F5955D9" w14:textId="77777777" w:rsidR="008D554B" w:rsidRDefault="008D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Magnesium MVB Std">
    <w:altName w:val="Cambri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ED14" w14:textId="3F230406" w:rsidR="00616B07" w:rsidRPr="00616B07" w:rsidRDefault="00616B07">
    <w:pPr>
      <w:pStyle w:val="Footer"/>
      <w:rPr>
        <w:lang w:val="en-US"/>
      </w:rPr>
    </w:pPr>
    <w:r>
      <w:rPr>
        <w:lang w:val="en-US"/>
      </w:rPr>
      <w:t>SHE05 – 01 Risk Assessment V2</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13/0</w:t>
    </w:r>
    <w:r w:rsidR="005D15FD">
      <w:rPr>
        <w:lang w:val="en-US"/>
      </w:rPr>
      <w:t>3/</w:t>
    </w:r>
    <w:r>
      <w:rPr>
        <w:lang w:val="en-US"/>
      </w:rPr>
      <w:t>2</w:t>
    </w:r>
    <w:r w:rsidR="005D15FD">
      <w:rPr>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2F24" w14:textId="77777777" w:rsidR="008D554B" w:rsidRDefault="008D554B">
      <w:pPr>
        <w:spacing w:after="0" w:line="240" w:lineRule="auto"/>
      </w:pPr>
      <w:r>
        <w:separator/>
      </w:r>
    </w:p>
  </w:footnote>
  <w:footnote w:type="continuationSeparator" w:id="0">
    <w:p w14:paraId="4559E610" w14:textId="77777777" w:rsidR="008D554B" w:rsidRDefault="008D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0" w14:textId="47A09463" w:rsidR="00B61997" w:rsidRDefault="008D554B" w:rsidP="00551F8F">
    <w:pPr>
      <w:pStyle w:val="Header"/>
    </w:pPr>
    <w:r>
      <w:rPr>
        <w:noProof/>
      </w:rPr>
      <w:pict w14:anchorId="18F9F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579" o:spid="_x0000_s1026" type="#_x0000_t136" style="position:absolute;left:0;text-align:left;margin-left:0;margin-top:0;width:606.8pt;height:151.7pt;rotation:315;z-index:-25165107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A263EE">
      <w:rPr>
        <w:noProof/>
      </w:rPr>
      <mc:AlternateContent>
        <mc:Choice Requires="wps">
          <w:drawing>
            <wp:anchor distT="0" distB="0" distL="114300" distR="114300" simplePos="0" relativeHeight="251657216" behindDoc="0" locked="0" layoutInCell="1" allowOverlap="1" wp14:anchorId="3200AEC4" wp14:editId="1370F483">
              <wp:simplePos x="0" y="0"/>
              <wp:positionH relativeFrom="column">
                <wp:posOffset>0</wp:posOffset>
              </wp:positionH>
              <wp:positionV relativeFrom="paragraph">
                <wp:posOffset>0</wp:posOffset>
              </wp:positionV>
              <wp:extent cx="5617210" cy="2808605"/>
              <wp:effectExtent l="0" t="0" r="2540" b="1270"/>
              <wp:wrapNone/>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AE98EA" id="_x0000_t202" coordsize="21600,21600" o:spt="202" path="m,l,21600r21600,l21600,xe">
              <v:stroke joinstyle="miter"/>
              <v:path gradientshapeok="t" o:connecttype="rect"/>
            </v:shapetype>
            <v:shape id="WordArt 7" o:spid="_x0000_s1026" type="#_x0000_t202" style="position:absolute;margin-left:0;margin-top:0;width:442.3pt;height:2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1" w14:textId="10906BE6" w:rsidR="00131619" w:rsidRPr="00131619" w:rsidRDefault="008D554B" w:rsidP="00131619">
    <w:pPr>
      <w:pStyle w:val="Heading1"/>
    </w:pPr>
    <w:bookmarkStart w:id="1" w:name="_Toc343431525"/>
    <w:bookmarkStart w:id="2" w:name="_Toc343431695"/>
    <w:bookmarkStart w:id="3" w:name="_Toc343630756"/>
    <w:bookmarkStart w:id="4" w:name="_Toc343864203"/>
    <w:bookmarkStart w:id="5" w:name="_Toc344117528"/>
    <w:bookmarkStart w:id="6" w:name="_Toc347405356"/>
    <w:r>
      <w:rPr>
        <w:noProof/>
      </w:rPr>
      <w:pict w14:anchorId="3AA2B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580" o:spid="_x0000_s1027" type="#_x0000_t136" style="position:absolute;left:0;text-align:left;margin-left:0;margin-top:0;width:606.8pt;height:151.7pt;rotation:315;z-index:-251649024;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A263EE">
      <w:rPr>
        <w:noProof/>
        <w:lang w:val="en-US" w:eastAsia="zh-TW"/>
      </w:rPr>
      <mc:AlternateContent>
        <mc:Choice Requires="wps">
          <w:drawing>
            <wp:anchor distT="0" distB="0" distL="114300" distR="114300" simplePos="0" relativeHeight="251661312" behindDoc="0" locked="0" layoutInCell="1" allowOverlap="1" wp14:anchorId="3200AEC5" wp14:editId="4AC7993B">
              <wp:simplePos x="0" y="0"/>
              <wp:positionH relativeFrom="column">
                <wp:posOffset>7717155</wp:posOffset>
              </wp:positionH>
              <wp:positionV relativeFrom="paragraph">
                <wp:posOffset>-241300</wp:posOffset>
              </wp:positionV>
              <wp:extent cx="1819910" cy="563880"/>
              <wp:effectExtent l="1905"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1" w14:textId="3EB5DDB6" w:rsidR="00B61997" w:rsidRDefault="00B61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0AEC5" id="_x0000_t202" coordsize="21600,21600" o:spt="202" path="m,l,21600r21600,l21600,xe">
              <v:stroke joinstyle="miter"/>
              <v:path gradientshapeok="t" o:connecttype="rect"/>
            </v:shapetype>
            <v:shape id="Text Box 11" o:spid="_x0000_s1027" type="#_x0000_t202" style="position:absolute;left:0;text-align:left;margin-left:607.65pt;margin-top:-19pt;width:143.3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" stroked="f">
              <v:textbox>
                <w:txbxContent>
                  <w:p w14:paraId="3200AED1" w14:textId="3EB5DDB6" w:rsidR="00B61997" w:rsidRDefault="00B61997"/>
                </w:txbxContent>
              </v:textbox>
            </v:shape>
          </w:pict>
        </mc:Fallback>
      </mc:AlternateContent>
    </w:r>
    <w:r w:rsidR="00A263EE">
      <w:rPr>
        <w:noProof/>
        <w:lang w:eastAsia="en-AU"/>
      </w:rPr>
      <mc:AlternateContent>
        <mc:Choice Requires="wps">
          <w:drawing>
            <wp:anchor distT="0" distB="0" distL="114300" distR="114300" simplePos="0" relativeHeight="251659264" behindDoc="0" locked="0" layoutInCell="1" allowOverlap="1" wp14:anchorId="3200AEC6" wp14:editId="77CB52E0">
              <wp:simplePos x="0" y="0"/>
              <wp:positionH relativeFrom="column">
                <wp:posOffset>31115</wp:posOffset>
              </wp:positionH>
              <wp:positionV relativeFrom="paragraph">
                <wp:posOffset>-241300</wp:posOffset>
              </wp:positionV>
              <wp:extent cx="1515745" cy="655320"/>
              <wp:effectExtent l="254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2" w14:textId="1CD1FBCE" w:rsidR="00B61997" w:rsidRDefault="00B61997" w:rsidP="00244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0AEC6" id="Text Box 9" o:spid="_x0000_s1028" type="#_x0000_t202" style="position:absolute;left:0;text-align:left;margin-left:2.45pt;margin-top:-19pt;width:119.3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" stroked="f">
              <v:textbox>
                <w:txbxContent>
                  <w:p w14:paraId="3200AED2" w14:textId="1CD1FBCE" w:rsidR="00B61997" w:rsidRDefault="00B61997" w:rsidP="00244691"/>
                </w:txbxContent>
              </v:textbox>
            </v:shape>
          </w:pict>
        </mc:Fallback>
      </mc:AlternateContent>
    </w:r>
    <w:r w:rsidR="00B61997">
      <w:t xml:space="preserve">Risk Assessment </w:t>
    </w:r>
    <w:r w:rsidR="00B61997" w:rsidRPr="00640951">
      <w:t>(</w:t>
    </w:r>
    <w:r w:rsidR="00B61997">
      <w:t>RA</w:t>
    </w:r>
    <w:r w:rsidR="00B61997" w:rsidRPr="00640951">
      <w:t>)</w:t>
    </w:r>
    <w:bookmarkEnd w:id="1"/>
    <w:bookmarkEnd w:id="2"/>
    <w:bookmarkEnd w:id="3"/>
    <w:bookmarkEnd w:id="4"/>
    <w:bookmarkEnd w:id="5"/>
    <w:bookmarkEnd w:id="6"/>
    <w:r w:rsidR="00B61997">
      <w:t xml:space="preserve"> </w:t>
    </w:r>
    <w:r w:rsidR="00131619">
      <w:t>SHE05-0</w:t>
    </w:r>
    <w:r w:rsidR="006E271D">
      <w:t>2</w:t>
    </w:r>
  </w:p>
  <w:p w14:paraId="3200AEC2" w14:textId="77777777" w:rsidR="00B61997" w:rsidRDefault="00B6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3" w14:textId="27F1F47B" w:rsidR="00B61997" w:rsidRDefault="008D554B" w:rsidP="00551F8F">
    <w:pPr>
      <w:pStyle w:val="Header"/>
    </w:pPr>
    <w:r>
      <w:rPr>
        <w:noProof/>
      </w:rPr>
      <w:pict w14:anchorId="74C44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9578" o:spid="_x0000_s1025" type="#_x0000_t136" style="position:absolute;left:0;text-align:left;margin-left:0;margin-top:0;width:606.8pt;height:151.7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A263EE">
      <w:rPr>
        <w:noProof/>
      </w:rPr>
      <mc:AlternateContent>
        <mc:Choice Requires="wps">
          <w:drawing>
            <wp:anchor distT="0" distB="0" distL="114300" distR="114300" simplePos="0" relativeHeight="251656192" behindDoc="0" locked="0" layoutInCell="1" allowOverlap="1" wp14:anchorId="3200AEC7" wp14:editId="47986523">
              <wp:simplePos x="0" y="0"/>
              <wp:positionH relativeFrom="column">
                <wp:posOffset>0</wp:posOffset>
              </wp:positionH>
              <wp:positionV relativeFrom="paragraph">
                <wp:posOffset>0</wp:posOffset>
              </wp:positionV>
              <wp:extent cx="5617210" cy="2808605"/>
              <wp:effectExtent l="0" t="0" r="2540" b="127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2A38E8" id="_x0000_t202" coordsize="21600,21600" o:spt="202" path="m,l,21600r21600,l21600,xe">
              <v:stroke joinstyle="miter"/>
              <v:path gradientshapeok="t" o:connecttype="rect"/>
            </v:shapetype>
            <v:shape id="WordArt 6" o:spid="_x0000_s1026" type="#_x0000_t202" style="position:absolute;margin-left:0;margin-top:0;width:442.3pt;height:2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99B"/>
    <w:multiLevelType w:val="hybridMultilevel"/>
    <w:tmpl w:val="F7284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782C84"/>
    <w:multiLevelType w:val="hybridMultilevel"/>
    <w:tmpl w:val="F7088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D93260"/>
    <w:multiLevelType w:val="hybridMultilevel"/>
    <w:tmpl w:val="89C25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E56E95"/>
    <w:multiLevelType w:val="hybridMultilevel"/>
    <w:tmpl w:val="1B26D230"/>
    <w:lvl w:ilvl="0" w:tplc="01AEBF00">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43734647"/>
    <w:multiLevelType w:val="hybridMultilevel"/>
    <w:tmpl w:val="F812767C"/>
    <w:lvl w:ilvl="0" w:tplc="0C090011">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4BF37948"/>
    <w:multiLevelType w:val="hybridMultilevel"/>
    <w:tmpl w:val="F02E9B48"/>
    <w:lvl w:ilvl="0" w:tplc="EECA6D44">
      <w:start w:val="1"/>
      <w:numFmt w:val="bullet"/>
      <w:pStyle w:val="table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6" w15:restartNumberingAfterBreak="0">
    <w:nsid w:val="4DB14725"/>
    <w:multiLevelType w:val="hybridMultilevel"/>
    <w:tmpl w:val="2B863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54515A"/>
    <w:multiLevelType w:val="hybridMultilevel"/>
    <w:tmpl w:val="3B92A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AA0AB1"/>
    <w:multiLevelType w:val="hybridMultilevel"/>
    <w:tmpl w:val="B6404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97"/>
    <w:rsid w:val="00011DEA"/>
    <w:rsid w:val="00035C30"/>
    <w:rsid w:val="000366FA"/>
    <w:rsid w:val="00042CE4"/>
    <w:rsid w:val="00064181"/>
    <w:rsid w:val="0006730C"/>
    <w:rsid w:val="0006743D"/>
    <w:rsid w:val="000755B5"/>
    <w:rsid w:val="00092793"/>
    <w:rsid w:val="00094CEE"/>
    <w:rsid w:val="000B42A4"/>
    <w:rsid w:val="000B4DE6"/>
    <w:rsid w:val="000B4F19"/>
    <w:rsid w:val="000C44D1"/>
    <w:rsid w:val="000E00C6"/>
    <w:rsid w:val="000E6923"/>
    <w:rsid w:val="000E762D"/>
    <w:rsid w:val="000E7F15"/>
    <w:rsid w:val="00107129"/>
    <w:rsid w:val="00107167"/>
    <w:rsid w:val="00131131"/>
    <w:rsid w:val="00131619"/>
    <w:rsid w:val="0013786F"/>
    <w:rsid w:val="00145741"/>
    <w:rsid w:val="00170CE7"/>
    <w:rsid w:val="00172AC7"/>
    <w:rsid w:val="0017363B"/>
    <w:rsid w:val="00177D65"/>
    <w:rsid w:val="0019392F"/>
    <w:rsid w:val="00194AB1"/>
    <w:rsid w:val="001D2B5C"/>
    <w:rsid w:val="001E3355"/>
    <w:rsid w:val="001E5529"/>
    <w:rsid w:val="0020076E"/>
    <w:rsid w:val="00202602"/>
    <w:rsid w:val="00206DFA"/>
    <w:rsid w:val="00223322"/>
    <w:rsid w:val="0022782D"/>
    <w:rsid w:val="002354C7"/>
    <w:rsid w:val="00244083"/>
    <w:rsid w:val="00244691"/>
    <w:rsid w:val="002460CF"/>
    <w:rsid w:val="00266699"/>
    <w:rsid w:val="00277EC5"/>
    <w:rsid w:val="0028585B"/>
    <w:rsid w:val="002A1372"/>
    <w:rsid w:val="002B314A"/>
    <w:rsid w:val="002B6D81"/>
    <w:rsid w:val="002C3577"/>
    <w:rsid w:val="002C3624"/>
    <w:rsid w:val="002C3E00"/>
    <w:rsid w:val="002C7E9F"/>
    <w:rsid w:val="002D4CC9"/>
    <w:rsid w:val="002D5C6A"/>
    <w:rsid w:val="002D7DCF"/>
    <w:rsid w:val="002F1137"/>
    <w:rsid w:val="002F34B5"/>
    <w:rsid w:val="0032057D"/>
    <w:rsid w:val="00326BB7"/>
    <w:rsid w:val="00327A2B"/>
    <w:rsid w:val="003404D6"/>
    <w:rsid w:val="0034336E"/>
    <w:rsid w:val="00352FD9"/>
    <w:rsid w:val="0035680C"/>
    <w:rsid w:val="003621AF"/>
    <w:rsid w:val="00362385"/>
    <w:rsid w:val="00366523"/>
    <w:rsid w:val="003725A0"/>
    <w:rsid w:val="003754E1"/>
    <w:rsid w:val="00383C1E"/>
    <w:rsid w:val="003A5CAA"/>
    <w:rsid w:val="003B46B3"/>
    <w:rsid w:val="003C1D17"/>
    <w:rsid w:val="003E3D51"/>
    <w:rsid w:val="003F1233"/>
    <w:rsid w:val="003F2DD2"/>
    <w:rsid w:val="003F4AEB"/>
    <w:rsid w:val="00436129"/>
    <w:rsid w:val="004633AC"/>
    <w:rsid w:val="004719C2"/>
    <w:rsid w:val="00473EAB"/>
    <w:rsid w:val="00490F3B"/>
    <w:rsid w:val="00492BAC"/>
    <w:rsid w:val="004B0B1A"/>
    <w:rsid w:val="004B28F2"/>
    <w:rsid w:val="004B4C99"/>
    <w:rsid w:val="004B794A"/>
    <w:rsid w:val="004D113F"/>
    <w:rsid w:val="004F2BB2"/>
    <w:rsid w:val="00512CBA"/>
    <w:rsid w:val="00515814"/>
    <w:rsid w:val="005243AD"/>
    <w:rsid w:val="00525B8E"/>
    <w:rsid w:val="00527EEC"/>
    <w:rsid w:val="005355FF"/>
    <w:rsid w:val="00547727"/>
    <w:rsid w:val="00551F8F"/>
    <w:rsid w:val="00580535"/>
    <w:rsid w:val="005865D2"/>
    <w:rsid w:val="0058739C"/>
    <w:rsid w:val="005A0D23"/>
    <w:rsid w:val="005A42D7"/>
    <w:rsid w:val="005C35D8"/>
    <w:rsid w:val="005C37D6"/>
    <w:rsid w:val="005D14B7"/>
    <w:rsid w:val="005D15FD"/>
    <w:rsid w:val="005D2788"/>
    <w:rsid w:val="005D6A20"/>
    <w:rsid w:val="005E69C4"/>
    <w:rsid w:val="006010A8"/>
    <w:rsid w:val="00605F96"/>
    <w:rsid w:val="00616B07"/>
    <w:rsid w:val="006242A5"/>
    <w:rsid w:val="00630257"/>
    <w:rsid w:val="0064292C"/>
    <w:rsid w:val="00646F5F"/>
    <w:rsid w:val="00660DE6"/>
    <w:rsid w:val="006707DB"/>
    <w:rsid w:val="006870A3"/>
    <w:rsid w:val="006A4CC3"/>
    <w:rsid w:val="006A7304"/>
    <w:rsid w:val="006D4F3C"/>
    <w:rsid w:val="006D62F8"/>
    <w:rsid w:val="006E196F"/>
    <w:rsid w:val="006E271D"/>
    <w:rsid w:val="006F6BA4"/>
    <w:rsid w:val="00717203"/>
    <w:rsid w:val="00726510"/>
    <w:rsid w:val="00726F44"/>
    <w:rsid w:val="00735B4D"/>
    <w:rsid w:val="00746249"/>
    <w:rsid w:val="007465D8"/>
    <w:rsid w:val="0075120E"/>
    <w:rsid w:val="0079169D"/>
    <w:rsid w:val="007943B9"/>
    <w:rsid w:val="007A045D"/>
    <w:rsid w:val="007A3B85"/>
    <w:rsid w:val="007A48B4"/>
    <w:rsid w:val="007C6589"/>
    <w:rsid w:val="007D7945"/>
    <w:rsid w:val="007E5854"/>
    <w:rsid w:val="00806B60"/>
    <w:rsid w:val="00814849"/>
    <w:rsid w:val="008216C2"/>
    <w:rsid w:val="00834402"/>
    <w:rsid w:val="008356E7"/>
    <w:rsid w:val="00840E2C"/>
    <w:rsid w:val="0084114A"/>
    <w:rsid w:val="008600A6"/>
    <w:rsid w:val="00863D6A"/>
    <w:rsid w:val="00884002"/>
    <w:rsid w:val="00890BB8"/>
    <w:rsid w:val="00891065"/>
    <w:rsid w:val="00891332"/>
    <w:rsid w:val="008C562C"/>
    <w:rsid w:val="008C64F0"/>
    <w:rsid w:val="008D554B"/>
    <w:rsid w:val="008F69F4"/>
    <w:rsid w:val="0090271B"/>
    <w:rsid w:val="00905E27"/>
    <w:rsid w:val="009060B1"/>
    <w:rsid w:val="009155B1"/>
    <w:rsid w:val="009266E7"/>
    <w:rsid w:val="009313EE"/>
    <w:rsid w:val="009368FB"/>
    <w:rsid w:val="009565E5"/>
    <w:rsid w:val="00983994"/>
    <w:rsid w:val="00984D89"/>
    <w:rsid w:val="009910C5"/>
    <w:rsid w:val="00995BAB"/>
    <w:rsid w:val="009A69C4"/>
    <w:rsid w:val="009C2F64"/>
    <w:rsid w:val="009F2CF1"/>
    <w:rsid w:val="009F348B"/>
    <w:rsid w:val="00A230A7"/>
    <w:rsid w:val="00A263EE"/>
    <w:rsid w:val="00A66DF2"/>
    <w:rsid w:val="00A73DE7"/>
    <w:rsid w:val="00A7535E"/>
    <w:rsid w:val="00A81281"/>
    <w:rsid w:val="00A913CF"/>
    <w:rsid w:val="00AA37ED"/>
    <w:rsid w:val="00AB502F"/>
    <w:rsid w:val="00AC1F12"/>
    <w:rsid w:val="00AD0ECC"/>
    <w:rsid w:val="00AE1720"/>
    <w:rsid w:val="00AE5BA0"/>
    <w:rsid w:val="00AE6689"/>
    <w:rsid w:val="00B06BA6"/>
    <w:rsid w:val="00B070DD"/>
    <w:rsid w:val="00B13521"/>
    <w:rsid w:val="00B61997"/>
    <w:rsid w:val="00B62571"/>
    <w:rsid w:val="00B72A27"/>
    <w:rsid w:val="00B85F98"/>
    <w:rsid w:val="00B925EA"/>
    <w:rsid w:val="00BA691F"/>
    <w:rsid w:val="00BE7CD6"/>
    <w:rsid w:val="00BF28C3"/>
    <w:rsid w:val="00C1137E"/>
    <w:rsid w:val="00C202D4"/>
    <w:rsid w:val="00C23B99"/>
    <w:rsid w:val="00C459D7"/>
    <w:rsid w:val="00C46E21"/>
    <w:rsid w:val="00C61A7F"/>
    <w:rsid w:val="00C66E19"/>
    <w:rsid w:val="00C758CB"/>
    <w:rsid w:val="00C77C61"/>
    <w:rsid w:val="00C83BC4"/>
    <w:rsid w:val="00C87699"/>
    <w:rsid w:val="00C938C0"/>
    <w:rsid w:val="00C96E91"/>
    <w:rsid w:val="00CA7D5C"/>
    <w:rsid w:val="00CB7481"/>
    <w:rsid w:val="00CC7538"/>
    <w:rsid w:val="00CD384D"/>
    <w:rsid w:val="00CD48B6"/>
    <w:rsid w:val="00D021C3"/>
    <w:rsid w:val="00D03310"/>
    <w:rsid w:val="00D16AEF"/>
    <w:rsid w:val="00D20B98"/>
    <w:rsid w:val="00D24B3C"/>
    <w:rsid w:val="00D33081"/>
    <w:rsid w:val="00D403B2"/>
    <w:rsid w:val="00D57854"/>
    <w:rsid w:val="00D6105A"/>
    <w:rsid w:val="00D6601F"/>
    <w:rsid w:val="00D70237"/>
    <w:rsid w:val="00D74EA8"/>
    <w:rsid w:val="00D76D53"/>
    <w:rsid w:val="00D815D1"/>
    <w:rsid w:val="00D82ED4"/>
    <w:rsid w:val="00DA0398"/>
    <w:rsid w:val="00DD6B66"/>
    <w:rsid w:val="00DE00A2"/>
    <w:rsid w:val="00DE2A56"/>
    <w:rsid w:val="00DE578B"/>
    <w:rsid w:val="00E01E2B"/>
    <w:rsid w:val="00E22EB4"/>
    <w:rsid w:val="00E3249A"/>
    <w:rsid w:val="00E35680"/>
    <w:rsid w:val="00E406CB"/>
    <w:rsid w:val="00E476DE"/>
    <w:rsid w:val="00E74EA4"/>
    <w:rsid w:val="00E80473"/>
    <w:rsid w:val="00E95B72"/>
    <w:rsid w:val="00E9678F"/>
    <w:rsid w:val="00EA3D29"/>
    <w:rsid w:val="00EA456B"/>
    <w:rsid w:val="00EC2A60"/>
    <w:rsid w:val="00ED6B48"/>
    <w:rsid w:val="00ED6EE6"/>
    <w:rsid w:val="00EE14C6"/>
    <w:rsid w:val="00EE4365"/>
    <w:rsid w:val="00EF2EB5"/>
    <w:rsid w:val="00F03900"/>
    <w:rsid w:val="00F6562E"/>
    <w:rsid w:val="00F93DBA"/>
    <w:rsid w:val="00F9594A"/>
    <w:rsid w:val="00FB0574"/>
    <w:rsid w:val="00FB7C4A"/>
    <w:rsid w:val="00FC2996"/>
    <w:rsid w:val="00FD22AE"/>
    <w:rsid w:val="00FE5601"/>
    <w:rsid w:val="00FE5E04"/>
    <w:rsid w:val="00FE79A1"/>
    <w:rsid w:val="00FF3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AE20"/>
  <w15:docId w15:val="{FBA3A9D9-7C47-4F85-AF77-1474F479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8F"/>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551F8F"/>
    <w:pPr>
      <w:keepNext/>
      <w:keepLines/>
      <w:spacing w:after="120"/>
      <w:jc w:val="center"/>
      <w:outlineLvl w:val="0"/>
    </w:pPr>
    <w:rPr>
      <w:b/>
      <w:bCs/>
      <w:sz w:val="40"/>
      <w:szCs w:val="40"/>
    </w:rPr>
  </w:style>
  <w:style w:type="paragraph" w:styleId="Heading2">
    <w:name w:val="heading 2"/>
    <w:basedOn w:val="Normal"/>
    <w:next w:val="Normal"/>
    <w:link w:val="Heading2Char"/>
    <w:uiPriority w:val="9"/>
    <w:unhideWhenUsed/>
    <w:qFormat/>
    <w:rsid w:val="00551F8F"/>
    <w:pPr>
      <w:keepNext/>
      <w:keepLines/>
      <w:spacing w:before="120" w:after="120" w:line="240" w:lineRule="auto"/>
      <w:outlineLvl w:val="1"/>
    </w:pPr>
    <w:rPr>
      <w:rFonts w:eastAsia="Times New Roman"/>
      <w:b/>
      <w:bCs/>
      <w:szCs w:val="20"/>
    </w:rPr>
  </w:style>
  <w:style w:type="paragraph" w:styleId="Heading3">
    <w:name w:val="heading 3"/>
    <w:basedOn w:val="Normal"/>
    <w:next w:val="Normal"/>
    <w:link w:val="Heading3Char"/>
    <w:uiPriority w:val="9"/>
    <w:unhideWhenUsed/>
    <w:qFormat/>
    <w:rsid w:val="00551F8F"/>
    <w:pPr>
      <w:keepNext/>
      <w:keepLines/>
      <w:spacing w:before="60" w:after="60"/>
      <w:jc w:val="center"/>
      <w:outlineLvl w:val="2"/>
    </w:pPr>
    <w:rPr>
      <w:rFonts w:ascii="Arial Bold" w:eastAsia="Times New Roman" w:hAnsi="Arial Bold"/>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F8F"/>
    <w:pPr>
      <w:tabs>
        <w:tab w:val="center" w:pos="4513"/>
        <w:tab w:val="right" w:pos="9026"/>
      </w:tabs>
      <w:spacing w:after="0" w:line="240" w:lineRule="auto"/>
      <w:ind w:left="709"/>
    </w:pPr>
    <w:rPr>
      <w:rFonts w:ascii="Calibri" w:hAnsi="Calibri"/>
      <w:color w:val="000000"/>
      <w:sz w:val="18"/>
      <w:szCs w:val="20"/>
    </w:rPr>
  </w:style>
  <w:style w:type="character" w:customStyle="1" w:styleId="HeaderChar">
    <w:name w:val="Header Char"/>
    <w:link w:val="Header"/>
    <w:uiPriority w:val="99"/>
    <w:rsid w:val="00551F8F"/>
    <w:rPr>
      <w:rFonts w:ascii="Calibri" w:eastAsia="Calibri" w:hAnsi="Calibri" w:cs="Arial"/>
      <w:color w:val="000000"/>
      <w:sz w:val="18"/>
      <w:szCs w:val="20"/>
    </w:rPr>
  </w:style>
  <w:style w:type="character" w:customStyle="1" w:styleId="Heading2Char">
    <w:name w:val="Heading 2 Char"/>
    <w:link w:val="Heading2"/>
    <w:uiPriority w:val="9"/>
    <w:rsid w:val="00551F8F"/>
    <w:rPr>
      <w:rFonts w:ascii="Arial" w:eastAsia="Times New Roman" w:hAnsi="Arial" w:cs="Arial"/>
      <w:b/>
      <w:bCs/>
      <w:sz w:val="20"/>
      <w:szCs w:val="20"/>
    </w:rPr>
  </w:style>
  <w:style w:type="character" w:customStyle="1" w:styleId="Heading3Char">
    <w:name w:val="Heading 3 Char"/>
    <w:link w:val="Heading3"/>
    <w:uiPriority w:val="9"/>
    <w:rsid w:val="00551F8F"/>
    <w:rPr>
      <w:rFonts w:ascii="Arial Bold" w:eastAsia="Times New Roman" w:hAnsi="Arial Bold" w:cs="Arial"/>
      <w:b/>
      <w:bCs/>
      <w:sz w:val="20"/>
      <w:szCs w:val="18"/>
    </w:rPr>
  </w:style>
  <w:style w:type="character" w:customStyle="1" w:styleId="Heading1Char">
    <w:name w:val="Heading 1 Char"/>
    <w:link w:val="Heading1"/>
    <w:uiPriority w:val="9"/>
    <w:rsid w:val="00551F8F"/>
    <w:rPr>
      <w:rFonts w:ascii="Arial" w:eastAsia="Calibri" w:hAnsi="Arial" w:cs="Arial"/>
      <w:b/>
      <w:bCs/>
      <w:sz w:val="40"/>
      <w:szCs w:val="40"/>
    </w:rPr>
  </w:style>
  <w:style w:type="paragraph" w:customStyle="1" w:styleId="tableheading">
    <w:name w:val="table heading"/>
    <w:basedOn w:val="Normal"/>
    <w:link w:val="tableheadingChar"/>
    <w:qFormat/>
    <w:rsid w:val="00551F8F"/>
    <w:pPr>
      <w:spacing w:before="80" w:after="80" w:line="240" w:lineRule="auto"/>
    </w:pPr>
    <w:rPr>
      <w:b/>
      <w:szCs w:val="20"/>
    </w:rPr>
  </w:style>
  <w:style w:type="paragraph" w:customStyle="1" w:styleId="Bodystyle">
    <w:name w:val="Body style"/>
    <w:basedOn w:val="Normal"/>
    <w:link w:val="BodystyleChar"/>
    <w:qFormat/>
    <w:rsid w:val="000C44D1"/>
    <w:pPr>
      <w:spacing w:line="260" w:lineRule="exact"/>
    </w:pPr>
    <w:rPr>
      <w:rFonts w:cs="Arial"/>
      <w:color w:val="000000"/>
      <w:szCs w:val="20"/>
      <w:lang w:bidi="en-US"/>
    </w:rPr>
  </w:style>
  <w:style w:type="character" w:customStyle="1" w:styleId="tableheadingChar">
    <w:name w:val="table heading Char"/>
    <w:link w:val="tableheading"/>
    <w:rsid w:val="00551F8F"/>
    <w:rPr>
      <w:rFonts w:ascii="Arial" w:hAnsi="Arial"/>
      <w:b/>
      <w:sz w:val="20"/>
    </w:rPr>
  </w:style>
  <w:style w:type="character" w:customStyle="1" w:styleId="BodystyleChar">
    <w:name w:val="Body style Char"/>
    <w:link w:val="Bodystyle"/>
    <w:rsid w:val="000C44D1"/>
    <w:rPr>
      <w:rFonts w:ascii="Arial" w:eastAsia="Calibri" w:hAnsi="Arial" w:cs="Arial"/>
      <w:color w:val="000000"/>
      <w:lang w:bidi="en-US"/>
    </w:rPr>
  </w:style>
  <w:style w:type="paragraph" w:customStyle="1" w:styleId="tabletext">
    <w:name w:val="table text"/>
    <w:basedOn w:val="Normal"/>
    <w:link w:val="tabletextChar"/>
    <w:qFormat/>
    <w:rsid w:val="000C44D1"/>
    <w:pPr>
      <w:spacing w:before="100" w:after="100" w:line="260" w:lineRule="atLeast"/>
    </w:pPr>
    <w:rPr>
      <w:color w:val="000000"/>
      <w:szCs w:val="20"/>
    </w:rPr>
  </w:style>
  <w:style w:type="character" w:customStyle="1" w:styleId="tabletextChar">
    <w:name w:val="table text Char"/>
    <w:link w:val="tabletext"/>
    <w:rsid w:val="000C44D1"/>
    <w:rPr>
      <w:rFonts w:ascii="Arial" w:eastAsia="Calibri" w:hAnsi="Arial" w:cs="Arial"/>
      <w:color w:val="000000"/>
      <w:szCs w:val="20"/>
    </w:rPr>
  </w:style>
  <w:style w:type="paragraph" w:customStyle="1" w:styleId="tablebullet">
    <w:name w:val="table bullet"/>
    <w:basedOn w:val="Normal"/>
    <w:link w:val="tablebulletChar"/>
    <w:qFormat/>
    <w:rsid w:val="000C44D1"/>
    <w:pPr>
      <w:numPr>
        <w:numId w:val="2"/>
      </w:numPr>
      <w:spacing w:after="120" w:line="240" w:lineRule="auto"/>
    </w:pPr>
    <w:rPr>
      <w:rFonts w:eastAsia="Times New Roman" w:cs="Arial"/>
      <w:color w:val="000000"/>
      <w:szCs w:val="20"/>
      <w:lang w:bidi="en-US"/>
    </w:rPr>
  </w:style>
  <w:style w:type="character" w:customStyle="1" w:styleId="tablebulletChar">
    <w:name w:val="table bullet Char"/>
    <w:link w:val="tablebullet"/>
    <w:rsid w:val="000C44D1"/>
    <w:rPr>
      <w:rFonts w:ascii="Arial" w:eastAsia="Times New Roman" w:hAnsi="Arial" w:cs="Arial"/>
      <w:color w:val="000000"/>
      <w:lang w:bidi="en-US"/>
    </w:rPr>
  </w:style>
  <w:style w:type="character" w:customStyle="1" w:styleId="Italic">
    <w:name w:val="Italic"/>
    <w:uiPriority w:val="1"/>
    <w:qFormat/>
    <w:rsid w:val="000C44D1"/>
    <w:rPr>
      <w:i/>
    </w:rPr>
  </w:style>
  <w:style w:type="paragraph" w:customStyle="1" w:styleId="SWMSheading">
    <w:name w:val="SWMS heading"/>
    <w:basedOn w:val="tableheading"/>
    <w:link w:val="SWMSheadingChar"/>
    <w:qFormat/>
    <w:rsid w:val="000C44D1"/>
    <w:pPr>
      <w:spacing w:before="100" w:after="40" w:line="280" w:lineRule="atLeast"/>
    </w:pPr>
    <w:rPr>
      <w:rFonts w:eastAsia="Times New Roman"/>
      <w:lang w:val="en-US" w:eastAsia="en-AU"/>
    </w:rPr>
  </w:style>
  <w:style w:type="character" w:customStyle="1" w:styleId="SWMSheadingChar">
    <w:name w:val="SWMS heading Char"/>
    <w:link w:val="SWMSheading"/>
    <w:rsid w:val="000C44D1"/>
    <w:rPr>
      <w:rFonts w:ascii="Arial" w:eastAsia="Times New Roman" w:hAnsi="Arial" w:cs="Tahoma"/>
      <w:b/>
      <w:sz w:val="20"/>
      <w:szCs w:val="20"/>
      <w:lang w:val="en-US" w:eastAsia="en-AU"/>
    </w:rPr>
  </w:style>
  <w:style w:type="paragraph" w:customStyle="1" w:styleId="SWMStabletext">
    <w:name w:val="SWMS table text"/>
    <w:basedOn w:val="tabletext"/>
    <w:link w:val="SWMStabletextChar"/>
    <w:qFormat/>
    <w:rsid w:val="000C44D1"/>
    <w:rPr>
      <w:rFonts w:cs="Arial"/>
      <w:color w:val="404040"/>
      <w:lang w:bidi="en-US"/>
    </w:rPr>
  </w:style>
  <w:style w:type="character" w:customStyle="1" w:styleId="SWMStabletextChar">
    <w:name w:val="SWMS table text Char"/>
    <w:link w:val="SWMStabletext"/>
    <w:rsid w:val="000C44D1"/>
    <w:rPr>
      <w:rFonts w:ascii="Arial" w:eastAsia="Calibri" w:hAnsi="Arial" w:cs="Arial"/>
      <w:color w:val="404040"/>
      <w:szCs w:val="20"/>
      <w:lang w:bidi="en-US"/>
    </w:rPr>
  </w:style>
  <w:style w:type="paragraph" w:customStyle="1" w:styleId="SWMStablebullet">
    <w:name w:val="SWMS table bullet"/>
    <w:basedOn w:val="tablebullet"/>
    <w:link w:val="SWMStablebulletChar"/>
    <w:qFormat/>
    <w:rsid w:val="000C44D1"/>
    <w:pPr>
      <w:spacing w:after="20"/>
      <w:ind w:left="307"/>
    </w:pPr>
    <w:rPr>
      <w:rFonts w:eastAsia="Calibri"/>
      <w:color w:val="404040"/>
      <w:lang w:eastAsia="en-AU"/>
    </w:rPr>
  </w:style>
  <w:style w:type="character" w:customStyle="1" w:styleId="SWMStablebulletChar">
    <w:name w:val="SWMS table bullet Char"/>
    <w:link w:val="SWMStablebullet"/>
    <w:rsid w:val="000C44D1"/>
    <w:rPr>
      <w:rFonts w:ascii="Arial" w:eastAsia="Calibri" w:hAnsi="Arial" w:cs="Arial"/>
      <w:color w:val="404040"/>
      <w:lang w:eastAsia="en-AU" w:bidi="en-US"/>
    </w:rPr>
  </w:style>
  <w:style w:type="character" w:styleId="CommentReference">
    <w:name w:val="annotation reference"/>
    <w:uiPriority w:val="99"/>
    <w:semiHidden/>
    <w:unhideWhenUsed/>
    <w:rsid w:val="00D16AEF"/>
    <w:rPr>
      <w:sz w:val="16"/>
      <w:szCs w:val="16"/>
    </w:rPr>
  </w:style>
  <w:style w:type="paragraph" w:styleId="CommentText">
    <w:name w:val="annotation text"/>
    <w:basedOn w:val="Normal"/>
    <w:link w:val="CommentTextChar"/>
    <w:uiPriority w:val="99"/>
    <w:semiHidden/>
    <w:unhideWhenUsed/>
    <w:rsid w:val="00D16AEF"/>
    <w:pPr>
      <w:spacing w:line="240" w:lineRule="auto"/>
    </w:pPr>
    <w:rPr>
      <w:szCs w:val="20"/>
    </w:rPr>
  </w:style>
  <w:style w:type="character" w:customStyle="1" w:styleId="CommentTextChar">
    <w:name w:val="Comment Text Char"/>
    <w:link w:val="CommentText"/>
    <w:uiPriority w:val="99"/>
    <w:semiHidden/>
    <w:rsid w:val="00D16A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6AEF"/>
    <w:rPr>
      <w:b/>
      <w:bCs/>
    </w:rPr>
  </w:style>
  <w:style w:type="character" w:customStyle="1" w:styleId="CommentSubjectChar">
    <w:name w:val="Comment Subject Char"/>
    <w:link w:val="CommentSubject"/>
    <w:uiPriority w:val="99"/>
    <w:semiHidden/>
    <w:rsid w:val="00D16AEF"/>
    <w:rPr>
      <w:rFonts w:ascii="Arial" w:hAnsi="Arial"/>
      <w:b/>
      <w:bCs/>
      <w:sz w:val="20"/>
      <w:szCs w:val="20"/>
    </w:rPr>
  </w:style>
  <w:style w:type="paragraph" w:styleId="BalloonText">
    <w:name w:val="Balloon Text"/>
    <w:basedOn w:val="Normal"/>
    <w:link w:val="BalloonTextChar"/>
    <w:uiPriority w:val="99"/>
    <w:semiHidden/>
    <w:unhideWhenUsed/>
    <w:rsid w:val="00D16A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16AEF"/>
    <w:rPr>
      <w:rFonts w:ascii="Tahoma" w:hAnsi="Tahoma" w:cs="Tahoma"/>
      <w:sz w:val="16"/>
      <w:szCs w:val="16"/>
    </w:rPr>
  </w:style>
  <w:style w:type="paragraph" w:customStyle="1" w:styleId="Noparagraphstyle">
    <w:name w:val="[No paragraph style]"/>
    <w:rsid w:val="002C3577"/>
    <w:pPr>
      <w:widowControl w:val="0"/>
      <w:autoSpaceDE w:val="0"/>
      <w:autoSpaceDN w:val="0"/>
      <w:adjustRightInd w:val="0"/>
      <w:spacing w:line="288" w:lineRule="auto"/>
      <w:textAlignment w:val="center"/>
    </w:pPr>
    <w:rPr>
      <w:rFonts w:ascii="Magnesium MVB Std" w:eastAsia="Times New Roman" w:hAnsi="Magnesium MVB Std"/>
      <w:color w:val="000000"/>
      <w:sz w:val="24"/>
      <w:lang w:val="en-US" w:eastAsia="en-US"/>
    </w:rPr>
  </w:style>
  <w:style w:type="paragraph" w:styleId="Footer">
    <w:name w:val="footer"/>
    <w:basedOn w:val="Normal"/>
    <w:link w:val="FooterChar"/>
    <w:uiPriority w:val="99"/>
    <w:unhideWhenUsed/>
    <w:rsid w:val="00B070DD"/>
    <w:pPr>
      <w:tabs>
        <w:tab w:val="center" w:pos="4513"/>
        <w:tab w:val="right" w:pos="9026"/>
      </w:tabs>
    </w:pPr>
  </w:style>
  <w:style w:type="character" w:customStyle="1" w:styleId="FooterChar">
    <w:name w:val="Footer Char"/>
    <w:basedOn w:val="DefaultParagraphFont"/>
    <w:link w:val="Footer"/>
    <w:uiPriority w:val="99"/>
    <w:rsid w:val="00B070DD"/>
    <w:rPr>
      <w:rFonts w:ascii="Arial" w:hAnsi="Arial"/>
      <w:szCs w:val="22"/>
      <w:lang w:eastAsia="en-US"/>
    </w:rPr>
  </w:style>
  <w:style w:type="paragraph" w:styleId="NoSpacing">
    <w:name w:val="No Spacing"/>
    <w:uiPriority w:val="1"/>
    <w:qFormat/>
    <w:rsid w:val="00515814"/>
    <w:rPr>
      <w:sz w:val="22"/>
      <w:szCs w:val="22"/>
      <w:lang w:eastAsia="en-US"/>
    </w:rPr>
  </w:style>
  <w:style w:type="paragraph" w:styleId="ListParagraph">
    <w:name w:val="List Paragraph"/>
    <w:basedOn w:val="Normal"/>
    <w:uiPriority w:val="34"/>
    <w:qFormat/>
    <w:rsid w:val="00042CE4"/>
    <w:pPr>
      <w:ind w:left="720"/>
      <w:contextualSpacing/>
    </w:pPr>
  </w:style>
  <w:style w:type="table" w:customStyle="1" w:styleId="TableGrid2">
    <w:name w:val="Table Grid2"/>
    <w:basedOn w:val="TableNormal"/>
    <w:next w:val="TableGrid"/>
    <w:rsid w:val="0098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8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7120">
      <w:bodyDiv w:val="1"/>
      <w:marLeft w:val="0"/>
      <w:marRight w:val="0"/>
      <w:marTop w:val="0"/>
      <w:marBottom w:val="0"/>
      <w:divBdr>
        <w:top w:val="none" w:sz="0" w:space="0" w:color="auto"/>
        <w:left w:val="none" w:sz="0" w:space="0" w:color="auto"/>
        <w:bottom w:val="none" w:sz="0" w:space="0" w:color="auto"/>
        <w:right w:val="none" w:sz="0" w:space="0" w:color="auto"/>
      </w:divBdr>
    </w:div>
    <w:div w:id="17526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HR%20Resources\Policies%20&amp;%20Procedures\Intranet%20OHS%20Policies%20&amp;%20Procedures\SHE09%20Safe%20Work%20Method%20Statements\Blank%20SW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21A42AD321847BE8C479302C78AA4" ma:contentTypeVersion="0" ma:contentTypeDescription="Create a new document." ma:contentTypeScope="" ma:versionID="e221148e9a08a10709fb5eae05a1f9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BD0864E-9986-495A-962F-0948EA713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C5705C-B394-4667-ABF3-957B9A99AF35}">
  <ds:schemaRefs>
    <ds:schemaRef ds:uri="http://schemas.microsoft.com/sharepoint/v3/contenttype/forms"/>
  </ds:schemaRefs>
</ds:datastoreItem>
</file>

<file path=customXml/itemProps3.xml><?xml version="1.0" encoding="utf-8"?>
<ds:datastoreItem xmlns:ds="http://schemas.openxmlformats.org/officeDocument/2006/customXml" ds:itemID="{3A097DE0-5166-446A-9547-756F572CD88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Blank SWMS</Template>
  <TotalTime>122</TotalTime>
  <Pages>7</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Safe Work Method Statement Template</vt:lpstr>
    </vt:vector>
  </TitlesOfParts>
  <Company>Workplace Standards/WorkCover Tasmania</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Method Statement Template</dc:title>
  <dc:subject>safety in housing and construction</dc:subject>
  <dc:creator>Narelle Banfield</dc:creator>
  <cp:keywords>swms, safe work template, housing, construction, GB310b</cp:keywords>
  <cp:lastModifiedBy>Mel Axford</cp:lastModifiedBy>
  <cp:revision>7</cp:revision>
  <cp:lastPrinted>2014-06-08T05:29:00Z</cp:lastPrinted>
  <dcterms:created xsi:type="dcterms:W3CDTF">2022-03-24T22:08:00Z</dcterms:created>
  <dcterms:modified xsi:type="dcterms:W3CDTF">2022-05-18T01:43:00Z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0x010100B1E21A42AD321847BE8C479302C78AA4</vt:lpwstr>
  </property>
</Properties>
</file>