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6"/>
      </w:tblGrid>
      <w:tr w:rsidR="000C44D1" w:rsidRPr="00E80473" w14:paraId="3200AE21" w14:textId="77777777" w:rsidTr="0055391B">
        <w:tc>
          <w:tcPr>
            <w:tcW w:w="15706" w:type="dxa"/>
            <w:shd w:val="clear" w:color="auto" w:fill="auto"/>
          </w:tcPr>
          <w:p w14:paraId="3200AE20" w14:textId="21A6ACE8" w:rsidR="000C44D1" w:rsidRPr="009F348B" w:rsidRDefault="00B61997" w:rsidP="00143D4C">
            <w:pPr>
              <w:pStyle w:val="Heading2"/>
              <w:rPr>
                <w:rFonts w:cs="Arial"/>
              </w:rPr>
            </w:pPr>
            <w:r w:rsidRPr="00B61997">
              <w:rPr>
                <w:rFonts w:cs="Arial"/>
                <w:sz w:val="24"/>
              </w:rPr>
              <w:t>Risk Assessment Name:</w:t>
            </w:r>
            <w:r w:rsidR="00143D4C">
              <w:rPr>
                <w:rFonts w:cs="Arial"/>
                <w:sz w:val="24"/>
              </w:rPr>
              <w:t xml:space="preserve"> </w:t>
            </w:r>
            <w:r w:rsidR="00872511">
              <w:rPr>
                <w:rFonts w:cs="Arial"/>
                <w:sz w:val="24"/>
              </w:rPr>
              <w:t>(Add name)</w:t>
            </w:r>
            <w:r w:rsidR="00832629">
              <w:rPr>
                <w:rFonts w:cs="Arial"/>
                <w:sz w:val="24"/>
              </w:rPr>
              <w:t xml:space="preserve"> </w:t>
            </w:r>
            <w:r w:rsidR="00143D4C">
              <w:rPr>
                <w:rFonts w:cs="Arial"/>
                <w:sz w:val="24"/>
              </w:rPr>
              <w:t xml:space="preserve">  Assessment Date: </w:t>
            </w:r>
            <w:r w:rsidR="00872511">
              <w:rPr>
                <w:rFonts w:cs="Arial"/>
                <w:sz w:val="24"/>
              </w:rPr>
              <w:t>xx/xx/xx</w:t>
            </w:r>
            <w:r w:rsidR="00143D4C">
              <w:rPr>
                <w:rFonts w:cs="Arial"/>
                <w:sz w:val="24"/>
              </w:rPr>
              <w:t xml:space="preserve">   Conducted by:</w:t>
            </w:r>
            <w:r w:rsidR="00C14B86">
              <w:rPr>
                <w:rFonts w:cs="Arial"/>
                <w:sz w:val="24"/>
              </w:rPr>
              <w:t xml:space="preserve"> </w:t>
            </w:r>
          </w:p>
        </w:tc>
      </w:tr>
    </w:tbl>
    <w:p w14:paraId="6006FDEA" w14:textId="5A08685F" w:rsidR="00493434" w:rsidRDefault="00493434">
      <w:pPr>
        <w:rPr>
          <w:noProof/>
        </w:rPr>
      </w:pPr>
    </w:p>
    <w:tbl>
      <w:tblPr>
        <w:tblStyle w:val="TableGrid3"/>
        <w:tblW w:w="0" w:type="auto"/>
        <w:tblLook w:val="04A0" w:firstRow="1" w:lastRow="0" w:firstColumn="1" w:lastColumn="0" w:noHBand="0" w:noVBand="1"/>
      </w:tblPr>
      <w:tblGrid>
        <w:gridCol w:w="421"/>
        <w:gridCol w:w="4819"/>
        <w:gridCol w:w="996"/>
        <w:gridCol w:w="376"/>
        <w:gridCol w:w="45"/>
        <w:gridCol w:w="997"/>
        <w:gridCol w:w="421"/>
        <w:gridCol w:w="997"/>
        <w:gridCol w:w="420"/>
        <w:gridCol w:w="998"/>
        <w:gridCol w:w="424"/>
        <w:gridCol w:w="1002"/>
        <w:gridCol w:w="439"/>
        <w:gridCol w:w="1189"/>
      </w:tblGrid>
      <w:tr w:rsidR="00F912F7" w:rsidRPr="00465097" w14:paraId="31B97CC1" w14:textId="77777777" w:rsidTr="008C0DAF">
        <w:trPr>
          <w:gridBefore w:val="2"/>
          <w:wBefore w:w="5240" w:type="dxa"/>
          <w:trHeight w:val="597"/>
        </w:trPr>
        <w:tc>
          <w:tcPr>
            <w:tcW w:w="1372" w:type="dxa"/>
            <w:gridSpan w:val="2"/>
            <w:vAlign w:val="center"/>
          </w:tcPr>
          <w:bookmarkStart w:id="0" w:name="_Hlk103156440"/>
          <w:p w14:paraId="3F7B3259" w14:textId="77777777" w:rsidR="00F912F7" w:rsidRPr="00465097" w:rsidRDefault="00F912F7" w:rsidP="008C0DAF">
            <w:pPr>
              <w:jc w:val="center"/>
              <w:rPr>
                <w:b/>
                <w:bCs/>
                <w:noProof/>
                <w:sz w:val="10"/>
                <w:szCs w:val="12"/>
                <w:lang w:eastAsia="en-AU"/>
              </w:rPr>
            </w:pPr>
            <w:r w:rsidRPr="00465097">
              <w:rPr>
                <w:b/>
                <w:bCs/>
                <w:noProof/>
                <w:sz w:val="10"/>
                <w:szCs w:val="12"/>
                <w:lang w:eastAsia="en-AU"/>
              </w:rPr>
              <mc:AlternateContent>
                <mc:Choice Requires="wps">
                  <w:drawing>
                    <wp:anchor distT="0" distB="0" distL="114300" distR="114300" simplePos="0" relativeHeight="251659264" behindDoc="0" locked="0" layoutInCell="1" allowOverlap="1" wp14:anchorId="18E8AD2F" wp14:editId="314894EE">
                      <wp:simplePos x="0" y="0"/>
                      <wp:positionH relativeFrom="column">
                        <wp:posOffset>-3388995</wp:posOffset>
                      </wp:positionH>
                      <wp:positionV relativeFrom="paragraph">
                        <wp:posOffset>3810</wp:posOffset>
                      </wp:positionV>
                      <wp:extent cx="3259455" cy="2647315"/>
                      <wp:effectExtent l="0" t="0" r="17145" b="19685"/>
                      <wp:wrapNone/>
                      <wp:docPr id="12" name="Text Box 12"/>
                      <wp:cNvGraphicFramePr/>
                      <a:graphic xmlns:a="http://schemas.openxmlformats.org/drawingml/2006/main">
                        <a:graphicData uri="http://schemas.microsoft.com/office/word/2010/wordprocessingShape">
                          <wps:wsp>
                            <wps:cNvSpPr txBox="1"/>
                            <wps:spPr>
                              <a:xfrm>
                                <a:off x="0" y="0"/>
                                <a:ext cx="3259455" cy="2647315"/>
                              </a:xfrm>
                              <a:prstGeom prst="rect">
                                <a:avLst/>
                              </a:prstGeom>
                              <a:solidFill>
                                <a:sysClr val="window" lastClr="FFFFFF"/>
                              </a:solidFill>
                              <a:ln w="6350">
                                <a:solidFill>
                                  <a:prstClr val="black"/>
                                </a:solidFill>
                              </a:ln>
                            </wps:spPr>
                            <wps:txbx>
                              <w:txbxContent>
                                <w:p w14:paraId="378ACE89" w14:textId="77777777" w:rsidR="000B3FB2" w:rsidRDefault="00F912F7" w:rsidP="00F912F7">
                                  <w:pPr>
                                    <w:rPr>
                                      <w:b/>
                                      <w:bCs/>
                                      <w:sz w:val="18"/>
                                      <w:szCs w:val="18"/>
                                    </w:rPr>
                                  </w:pPr>
                                  <w:r w:rsidRPr="00822403">
                                    <w:rPr>
                                      <w:b/>
                                      <w:bCs/>
                                      <w:sz w:val="18"/>
                                      <w:szCs w:val="18"/>
                                    </w:rPr>
                                    <w:t xml:space="preserve">DETERMINING THE RISK LEVEL: </w:t>
                                  </w:r>
                                </w:p>
                                <w:p w14:paraId="2F97D00C" w14:textId="18A47481" w:rsidR="000633E2" w:rsidRPr="000C460A" w:rsidRDefault="00C569FA" w:rsidP="00F912F7">
                                  <w:pPr>
                                    <w:rPr>
                                      <w:sz w:val="18"/>
                                      <w:szCs w:val="18"/>
                                    </w:rPr>
                                  </w:pPr>
                                  <w:r>
                                    <w:rPr>
                                      <w:b/>
                                      <w:bCs/>
                                      <w:sz w:val="18"/>
                                      <w:szCs w:val="18"/>
                                    </w:rPr>
                                    <w:t xml:space="preserve">For each Hazard determine the </w:t>
                                  </w:r>
                                  <w:r w:rsidR="000633E2">
                                    <w:rPr>
                                      <w:b/>
                                      <w:bCs/>
                                      <w:sz w:val="18"/>
                                      <w:szCs w:val="18"/>
                                    </w:rPr>
                                    <w:t xml:space="preserve">residual risk level </w:t>
                                  </w:r>
                                  <w:r w:rsidR="000C460A" w:rsidRPr="000C460A">
                                    <w:rPr>
                                      <w:sz w:val="18"/>
                                      <w:szCs w:val="18"/>
                                    </w:rPr>
                                    <w:t>(</w:t>
                                  </w:r>
                                  <w:r w:rsidR="000633E2" w:rsidRPr="000C460A">
                                    <w:rPr>
                                      <w:sz w:val="18"/>
                                      <w:szCs w:val="18"/>
                                    </w:rPr>
                                    <w:t>with controls in place</w:t>
                                  </w:r>
                                  <w:r w:rsidR="000C460A" w:rsidRPr="000C460A">
                                    <w:rPr>
                                      <w:sz w:val="18"/>
                                      <w:szCs w:val="18"/>
                                    </w:rPr>
                                    <w:t>)</w:t>
                                  </w:r>
                                </w:p>
                                <w:p w14:paraId="3AD661DA" w14:textId="77777777" w:rsidR="000633E2" w:rsidRDefault="000633E2" w:rsidP="00F912F7">
                                  <w:pPr>
                                    <w:rPr>
                                      <w:b/>
                                      <w:bCs/>
                                      <w:sz w:val="18"/>
                                      <w:szCs w:val="18"/>
                                    </w:rPr>
                                  </w:pPr>
                                </w:p>
                                <w:p w14:paraId="2D90B721" w14:textId="4D74BE96" w:rsidR="00F912F7" w:rsidRPr="000633E2" w:rsidRDefault="00F912F7" w:rsidP="00F912F7">
                                  <w:pPr>
                                    <w:rPr>
                                      <w:sz w:val="18"/>
                                      <w:szCs w:val="18"/>
                                    </w:rPr>
                                  </w:pPr>
                                  <w:r w:rsidRPr="000633E2">
                                    <w:rPr>
                                      <w:sz w:val="18"/>
                                      <w:szCs w:val="18"/>
                                    </w:rPr>
                                    <w:t>Risk Level = Consequence Level</w:t>
                                  </w:r>
                                  <w:r w:rsidR="000B3FB2" w:rsidRPr="000633E2">
                                    <w:rPr>
                                      <w:sz w:val="18"/>
                                      <w:szCs w:val="18"/>
                                    </w:rPr>
                                    <w:t xml:space="preserve"> </w:t>
                                  </w:r>
                                  <w:r w:rsidRPr="000633E2">
                                    <w:rPr>
                                      <w:sz w:val="18"/>
                                      <w:szCs w:val="18"/>
                                    </w:rPr>
                                    <w:t>+ Likelihood Level</w:t>
                                  </w:r>
                                </w:p>
                                <w:p w14:paraId="3918E05D" w14:textId="29D31DB7" w:rsidR="00F912F7" w:rsidRPr="00ED772F" w:rsidRDefault="00F912F7" w:rsidP="00F912F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8AD2F" id="_x0000_t202" coordsize="21600,21600" o:spt="202" path="m,l,21600r21600,l21600,xe">
                      <v:stroke joinstyle="miter"/>
                      <v:path gradientshapeok="t" o:connecttype="rect"/>
                    </v:shapetype>
                    <v:shape id="Text Box 12" o:spid="_x0000_s1026" type="#_x0000_t202" style="position:absolute;left:0;text-align:left;margin-left:-266.85pt;margin-top:.3pt;width:256.65pt;height:20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70HQAIAAI4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" fillcolor="window" strokeweight=".5pt">
                      <v:textbox>
                        <w:txbxContent>
                          <w:p w14:paraId="378ACE89" w14:textId="77777777" w:rsidR="000B3FB2" w:rsidRDefault="00F912F7" w:rsidP="00F912F7">
                            <w:pPr>
                              <w:rPr>
                                <w:b/>
                                <w:bCs/>
                                <w:sz w:val="18"/>
                                <w:szCs w:val="18"/>
                              </w:rPr>
                            </w:pPr>
                            <w:r w:rsidRPr="00822403">
                              <w:rPr>
                                <w:b/>
                                <w:bCs/>
                                <w:sz w:val="18"/>
                                <w:szCs w:val="18"/>
                              </w:rPr>
                              <w:t xml:space="preserve">DETERMINING THE RISK LEVEL: </w:t>
                            </w:r>
                          </w:p>
                          <w:p w14:paraId="2F97D00C" w14:textId="18A47481" w:rsidR="000633E2" w:rsidRPr="000C460A" w:rsidRDefault="00C569FA" w:rsidP="00F912F7">
                            <w:pPr>
                              <w:rPr>
                                <w:sz w:val="18"/>
                                <w:szCs w:val="18"/>
                              </w:rPr>
                            </w:pPr>
                            <w:r>
                              <w:rPr>
                                <w:b/>
                                <w:bCs/>
                                <w:sz w:val="18"/>
                                <w:szCs w:val="18"/>
                              </w:rPr>
                              <w:t xml:space="preserve">For each Hazard determine the </w:t>
                            </w:r>
                            <w:r w:rsidR="000633E2">
                              <w:rPr>
                                <w:b/>
                                <w:bCs/>
                                <w:sz w:val="18"/>
                                <w:szCs w:val="18"/>
                              </w:rPr>
                              <w:t xml:space="preserve">residual risk level </w:t>
                            </w:r>
                            <w:r w:rsidR="000C460A" w:rsidRPr="000C460A">
                              <w:rPr>
                                <w:sz w:val="18"/>
                                <w:szCs w:val="18"/>
                              </w:rPr>
                              <w:t>(</w:t>
                            </w:r>
                            <w:r w:rsidR="000633E2" w:rsidRPr="000C460A">
                              <w:rPr>
                                <w:sz w:val="18"/>
                                <w:szCs w:val="18"/>
                              </w:rPr>
                              <w:t>with controls in place</w:t>
                            </w:r>
                            <w:r w:rsidR="000C460A" w:rsidRPr="000C460A">
                              <w:rPr>
                                <w:sz w:val="18"/>
                                <w:szCs w:val="18"/>
                              </w:rPr>
                              <w:t>)</w:t>
                            </w:r>
                          </w:p>
                          <w:p w14:paraId="3AD661DA" w14:textId="77777777" w:rsidR="000633E2" w:rsidRDefault="000633E2" w:rsidP="00F912F7">
                            <w:pPr>
                              <w:rPr>
                                <w:b/>
                                <w:bCs/>
                                <w:sz w:val="18"/>
                                <w:szCs w:val="18"/>
                              </w:rPr>
                            </w:pPr>
                          </w:p>
                          <w:p w14:paraId="2D90B721" w14:textId="4D74BE96" w:rsidR="00F912F7" w:rsidRPr="000633E2" w:rsidRDefault="00F912F7" w:rsidP="00F912F7">
                            <w:pPr>
                              <w:rPr>
                                <w:sz w:val="18"/>
                                <w:szCs w:val="18"/>
                              </w:rPr>
                            </w:pPr>
                            <w:r w:rsidRPr="000633E2">
                              <w:rPr>
                                <w:sz w:val="18"/>
                                <w:szCs w:val="18"/>
                              </w:rPr>
                              <w:t>Risk Level = Consequence Level</w:t>
                            </w:r>
                            <w:r w:rsidR="000B3FB2" w:rsidRPr="000633E2">
                              <w:rPr>
                                <w:sz w:val="18"/>
                                <w:szCs w:val="18"/>
                              </w:rPr>
                              <w:t xml:space="preserve"> </w:t>
                            </w:r>
                            <w:r w:rsidRPr="000633E2">
                              <w:rPr>
                                <w:sz w:val="18"/>
                                <w:szCs w:val="18"/>
                              </w:rPr>
                              <w:t>+ Likelihood Level</w:t>
                            </w:r>
                          </w:p>
                          <w:p w14:paraId="3918E05D" w14:textId="29D31DB7" w:rsidR="00F912F7" w:rsidRPr="00ED772F" w:rsidRDefault="00F912F7" w:rsidP="00F912F7">
                            <w:pPr>
                              <w:rPr>
                                <w:sz w:val="18"/>
                                <w:szCs w:val="18"/>
                              </w:rPr>
                            </w:pPr>
                          </w:p>
                        </w:txbxContent>
                      </v:textbox>
                    </v:shape>
                  </w:pict>
                </mc:Fallback>
              </mc:AlternateContent>
            </w:r>
          </w:p>
          <w:p w14:paraId="744764CF" w14:textId="77777777" w:rsidR="00F912F7" w:rsidRPr="00465097" w:rsidRDefault="00F912F7" w:rsidP="008C0DAF">
            <w:pPr>
              <w:jc w:val="center"/>
              <w:rPr>
                <w:b/>
                <w:bCs/>
                <w:noProof/>
                <w:sz w:val="10"/>
                <w:szCs w:val="12"/>
                <w:lang w:eastAsia="en-AU"/>
              </w:rPr>
            </w:pPr>
            <w:r w:rsidRPr="00465097">
              <w:rPr>
                <w:b/>
                <w:bCs/>
                <w:noProof/>
                <w:sz w:val="10"/>
                <w:szCs w:val="12"/>
                <w:lang w:eastAsia="en-AU"/>
              </w:rPr>
              <w:t>One visit first aid only</w:t>
            </w:r>
          </w:p>
        </w:tc>
        <w:tc>
          <w:tcPr>
            <w:tcW w:w="1463" w:type="dxa"/>
            <w:gridSpan w:val="3"/>
            <w:vAlign w:val="center"/>
          </w:tcPr>
          <w:p w14:paraId="71F3494A" w14:textId="77777777" w:rsidR="00F912F7" w:rsidRPr="00465097" w:rsidRDefault="00F912F7" w:rsidP="008C0DAF">
            <w:pPr>
              <w:jc w:val="center"/>
              <w:rPr>
                <w:b/>
                <w:bCs/>
                <w:noProof/>
                <w:sz w:val="10"/>
                <w:szCs w:val="12"/>
                <w:lang w:eastAsia="en-AU"/>
              </w:rPr>
            </w:pPr>
            <w:r w:rsidRPr="00465097">
              <w:rPr>
                <w:b/>
                <w:bCs/>
                <w:noProof/>
                <w:sz w:val="10"/>
                <w:szCs w:val="12"/>
                <w:lang w:eastAsia="en-AU"/>
              </w:rPr>
              <w:t>Requires medical or repeat treatments</w:t>
            </w:r>
          </w:p>
        </w:tc>
        <w:tc>
          <w:tcPr>
            <w:tcW w:w="1417" w:type="dxa"/>
            <w:gridSpan w:val="2"/>
            <w:vAlign w:val="center"/>
          </w:tcPr>
          <w:p w14:paraId="1D4F91E6" w14:textId="77777777" w:rsidR="00F912F7" w:rsidRPr="00465097" w:rsidRDefault="00F912F7" w:rsidP="008C0DAF">
            <w:pPr>
              <w:jc w:val="center"/>
              <w:rPr>
                <w:b/>
                <w:bCs/>
                <w:noProof/>
                <w:sz w:val="10"/>
                <w:szCs w:val="12"/>
                <w:lang w:eastAsia="en-AU"/>
              </w:rPr>
            </w:pPr>
            <w:r w:rsidRPr="00465097">
              <w:rPr>
                <w:b/>
                <w:bCs/>
                <w:noProof/>
                <w:sz w:val="10"/>
                <w:szCs w:val="12"/>
                <w:lang w:eastAsia="en-AU"/>
              </w:rPr>
              <w:t>Permanent disability</w:t>
            </w:r>
          </w:p>
        </w:tc>
        <w:tc>
          <w:tcPr>
            <w:tcW w:w="1422" w:type="dxa"/>
            <w:gridSpan w:val="2"/>
            <w:vAlign w:val="center"/>
          </w:tcPr>
          <w:p w14:paraId="109CDB55" w14:textId="77777777" w:rsidR="00F912F7" w:rsidRPr="00465097" w:rsidRDefault="00F912F7" w:rsidP="008C0DAF">
            <w:pPr>
              <w:jc w:val="center"/>
              <w:rPr>
                <w:b/>
                <w:bCs/>
                <w:noProof/>
                <w:sz w:val="10"/>
                <w:szCs w:val="12"/>
                <w:lang w:eastAsia="en-AU"/>
              </w:rPr>
            </w:pPr>
            <w:r w:rsidRPr="00465097">
              <w:rPr>
                <w:b/>
                <w:bCs/>
                <w:noProof/>
                <w:sz w:val="10"/>
                <w:szCs w:val="12"/>
                <w:lang w:eastAsia="en-AU"/>
              </w:rPr>
              <w:t>Serious Injury or long term illness</w:t>
            </w:r>
          </w:p>
        </w:tc>
        <w:tc>
          <w:tcPr>
            <w:tcW w:w="1441" w:type="dxa"/>
            <w:gridSpan w:val="2"/>
            <w:vAlign w:val="center"/>
          </w:tcPr>
          <w:p w14:paraId="6C96F6E3" w14:textId="77777777" w:rsidR="00F912F7" w:rsidRPr="00465097" w:rsidRDefault="00F912F7" w:rsidP="008C0DAF">
            <w:pPr>
              <w:jc w:val="center"/>
              <w:rPr>
                <w:b/>
                <w:bCs/>
                <w:noProof/>
                <w:sz w:val="10"/>
                <w:szCs w:val="12"/>
                <w:lang w:eastAsia="en-AU"/>
              </w:rPr>
            </w:pPr>
            <w:r w:rsidRPr="00465097">
              <w:rPr>
                <w:b/>
                <w:bCs/>
                <w:noProof/>
                <w:sz w:val="10"/>
                <w:szCs w:val="12"/>
                <w:lang w:eastAsia="en-AU"/>
              </w:rPr>
              <w:t>Multiple o</w:t>
            </w:r>
            <w:r>
              <w:rPr>
                <w:b/>
                <w:bCs/>
                <w:noProof/>
                <w:sz w:val="10"/>
                <w:szCs w:val="12"/>
                <w:lang w:eastAsia="en-AU"/>
              </w:rPr>
              <w:t>r</w:t>
            </w:r>
            <w:r w:rsidRPr="00465097">
              <w:rPr>
                <w:b/>
                <w:bCs/>
                <w:noProof/>
                <w:sz w:val="10"/>
                <w:szCs w:val="12"/>
                <w:lang w:eastAsia="en-AU"/>
              </w:rPr>
              <w:t xml:space="preserve"> single fa</w:t>
            </w:r>
            <w:r>
              <w:rPr>
                <w:b/>
                <w:bCs/>
                <w:noProof/>
                <w:sz w:val="10"/>
                <w:szCs w:val="12"/>
                <w:lang w:eastAsia="en-AU"/>
              </w:rPr>
              <w:t xml:space="preserve">talities </w:t>
            </w:r>
          </w:p>
        </w:tc>
        <w:tc>
          <w:tcPr>
            <w:tcW w:w="1189" w:type="dxa"/>
            <w:vAlign w:val="center"/>
          </w:tcPr>
          <w:p w14:paraId="768A4657" w14:textId="77777777" w:rsidR="00F912F7" w:rsidRPr="00465097" w:rsidRDefault="00F912F7" w:rsidP="008C0DAF">
            <w:pPr>
              <w:jc w:val="center"/>
              <w:rPr>
                <w:b/>
                <w:bCs/>
                <w:noProof/>
                <w:sz w:val="14"/>
                <w:szCs w:val="16"/>
                <w:lang w:eastAsia="en-AU"/>
              </w:rPr>
            </w:pPr>
            <w:r w:rsidRPr="00465097">
              <w:rPr>
                <w:b/>
                <w:bCs/>
                <w:noProof/>
                <w:sz w:val="14"/>
                <w:szCs w:val="16"/>
                <w:lang w:eastAsia="en-AU"/>
              </w:rPr>
              <w:t>Injury/Harm</w:t>
            </w:r>
          </w:p>
        </w:tc>
      </w:tr>
      <w:tr w:rsidR="00F912F7" w:rsidRPr="00465097" w14:paraId="6A4C0B3F" w14:textId="77777777" w:rsidTr="008C0DAF">
        <w:trPr>
          <w:gridBefore w:val="2"/>
          <w:wBefore w:w="5240" w:type="dxa"/>
          <w:trHeight w:val="597"/>
        </w:trPr>
        <w:tc>
          <w:tcPr>
            <w:tcW w:w="1372" w:type="dxa"/>
            <w:gridSpan w:val="2"/>
            <w:vAlign w:val="center"/>
          </w:tcPr>
          <w:p w14:paraId="33F3C969" w14:textId="77777777" w:rsidR="00F912F7" w:rsidRPr="00465097" w:rsidRDefault="00F912F7" w:rsidP="008C0DAF">
            <w:pPr>
              <w:jc w:val="center"/>
              <w:rPr>
                <w:b/>
                <w:bCs/>
                <w:noProof/>
                <w:sz w:val="10"/>
                <w:szCs w:val="12"/>
                <w:lang w:eastAsia="en-AU"/>
              </w:rPr>
            </w:pPr>
            <w:r w:rsidRPr="00465097">
              <w:rPr>
                <w:b/>
                <w:bCs/>
                <w:noProof/>
                <w:sz w:val="10"/>
                <w:szCs w:val="12"/>
                <w:lang w:eastAsia="en-AU"/>
              </w:rPr>
              <w:t>Zero minimal Impact</w:t>
            </w:r>
          </w:p>
        </w:tc>
        <w:tc>
          <w:tcPr>
            <w:tcW w:w="1463" w:type="dxa"/>
            <w:gridSpan w:val="3"/>
            <w:vAlign w:val="center"/>
          </w:tcPr>
          <w:p w14:paraId="2A829E0F" w14:textId="77777777" w:rsidR="00F912F7" w:rsidRPr="00465097" w:rsidRDefault="00F912F7" w:rsidP="008C0DAF">
            <w:pPr>
              <w:jc w:val="center"/>
              <w:rPr>
                <w:b/>
                <w:bCs/>
                <w:noProof/>
                <w:sz w:val="10"/>
                <w:szCs w:val="12"/>
                <w:lang w:eastAsia="en-AU"/>
              </w:rPr>
            </w:pPr>
            <w:r w:rsidRPr="00465097">
              <w:rPr>
                <w:b/>
                <w:bCs/>
                <w:noProof/>
                <w:sz w:val="10"/>
                <w:szCs w:val="12"/>
                <w:lang w:eastAsia="en-AU"/>
              </w:rPr>
              <w:t>Minimal breah of legislation</w:t>
            </w:r>
          </w:p>
        </w:tc>
        <w:tc>
          <w:tcPr>
            <w:tcW w:w="1417" w:type="dxa"/>
            <w:gridSpan w:val="2"/>
            <w:vAlign w:val="center"/>
          </w:tcPr>
          <w:p w14:paraId="6FF661EA" w14:textId="77777777" w:rsidR="00F912F7" w:rsidRPr="00465097" w:rsidRDefault="00F912F7" w:rsidP="008C0DAF">
            <w:pPr>
              <w:jc w:val="center"/>
              <w:rPr>
                <w:b/>
                <w:bCs/>
                <w:noProof/>
                <w:sz w:val="10"/>
                <w:szCs w:val="12"/>
                <w:lang w:eastAsia="en-AU"/>
              </w:rPr>
            </w:pPr>
            <w:r w:rsidRPr="00465097">
              <w:rPr>
                <w:b/>
                <w:bCs/>
                <w:noProof/>
                <w:sz w:val="10"/>
                <w:szCs w:val="12"/>
                <w:lang w:eastAsia="en-AU"/>
              </w:rPr>
              <w:t>Breach of legislation a noticable environmental impact</w:t>
            </w:r>
          </w:p>
        </w:tc>
        <w:tc>
          <w:tcPr>
            <w:tcW w:w="1422" w:type="dxa"/>
            <w:gridSpan w:val="2"/>
            <w:vAlign w:val="center"/>
          </w:tcPr>
          <w:p w14:paraId="5A173E40" w14:textId="77777777" w:rsidR="00F912F7" w:rsidRPr="00465097" w:rsidRDefault="00F912F7" w:rsidP="008C0DAF">
            <w:pPr>
              <w:jc w:val="center"/>
              <w:rPr>
                <w:b/>
                <w:bCs/>
                <w:noProof/>
                <w:sz w:val="10"/>
                <w:szCs w:val="12"/>
                <w:lang w:eastAsia="en-AU"/>
              </w:rPr>
            </w:pPr>
            <w:r w:rsidRPr="00465097">
              <w:rPr>
                <w:b/>
                <w:bCs/>
                <w:noProof/>
                <w:sz w:val="10"/>
                <w:szCs w:val="12"/>
                <w:lang w:eastAsia="en-AU"/>
              </w:rPr>
              <w:t>Detrimental effect less than 1 year to remediate</w:t>
            </w:r>
          </w:p>
        </w:tc>
        <w:tc>
          <w:tcPr>
            <w:tcW w:w="1441" w:type="dxa"/>
            <w:gridSpan w:val="2"/>
            <w:vAlign w:val="center"/>
          </w:tcPr>
          <w:p w14:paraId="48BBFAFC" w14:textId="77777777" w:rsidR="00F912F7" w:rsidRPr="00465097" w:rsidRDefault="00F912F7" w:rsidP="008C0DAF">
            <w:pPr>
              <w:jc w:val="center"/>
              <w:rPr>
                <w:b/>
                <w:bCs/>
                <w:noProof/>
                <w:sz w:val="10"/>
                <w:szCs w:val="12"/>
                <w:lang w:eastAsia="en-AU"/>
              </w:rPr>
            </w:pPr>
            <w:r w:rsidRPr="00465097">
              <w:rPr>
                <w:b/>
                <w:bCs/>
                <w:noProof/>
                <w:sz w:val="10"/>
                <w:szCs w:val="12"/>
                <w:lang w:eastAsia="en-AU"/>
              </w:rPr>
              <w:t>Remediation requires &gt;5 years to recover</w:t>
            </w:r>
          </w:p>
        </w:tc>
        <w:tc>
          <w:tcPr>
            <w:tcW w:w="1189" w:type="dxa"/>
            <w:vAlign w:val="center"/>
          </w:tcPr>
          <w:p w14:paraId="6E98784D" w14:textId="77777777" w:rsidR="00F912F7" w:rsidRPr="00465097" w:rsidRDefault="00F912F7" w:rsidP="008C0DAF">
            <w:pPr>
              <w:jc w:val="center"/>
              <w:rPr>
                <w:b/>
                <w:bCs/>
                <w:noProof/>
                <w:sz w:val="14"/>
                <w:szCs w:val="16"/>
                <w:lang w:eastAsia="en-AU"/>
              </w:rPr>
            </w:pPr>
            <w:r w:rsidRPr="00465097">
              <w:rPr>
                <w:b/>
                <w:bCs/>
                <w:noProof/>
                <w:sz w:val="14"/>
                <w:szCs w:val="16"/>
                <w:lang w:eastAsia="en-AU"/>
              </w:rPr>
              <w:t>Environmental</w:t>
            </w:r>
          </w:p>
        </w:tc>
      </w:tr>
      <w:tr w:rsidR="00F912F7" w:rsidRPr="00465097" w14:paraId="13171A09" w14:textId="77777777" w:rsidTr="008C0DAF">
        <w:trPr>
          <w:gridBefore w:val="2"/>
          <w:wBefore w:w="5240" w:type="dxa"/>
          <w:trHeight w:val="597"/>
        </w:trPr>
        <w:tc>
          <w:tcPr>
            <w:tcW w:w="1372" w:type="dxa"/>
            <w:gridSpan w:val="2"/>
            <w:vAlign w:val="center"/>
          </w:tcPr>
          <w:p w14:paraId="025851AC" w14:textId="77777777" w:rsidR="00F912F7" w:rsidRPr="00465097" w:rsidRDefault="00F912F7" w:rsidP="008C0DAF">
            <w:pPr>
              <w:jc w:val="center"/>
              <w:rPr>
                <w:b/>
                <w:bCs/>
                <w:noProof/>
                <w:sz w:val="10"/>
                <w:szCs w:val="12"/>
                <w:lang w:eastAsia="en-AU"/>
              </w:rPr>
            </w:pPr>
            <w:r w:rsidRPr="00465097">
              <w:rPr>
                <w:b/>
                <w:bCs/>
                <w:noProof/>
                <w:sz w:val="10"/>
                <w:szCs w:val="12"/>
                <w:lang w:eastAsia="en-AU"/>
              </w:rPr>
              <w:t>Threat only or hoax</w:t>
            </w:r>
          </w:p>
        </w:tc>
        <w:tc>
          <w:tcPr>
            <w:tcW w:w="1463" w:type="dxa"/>
            <w:gridSpan w:val="3"/>
            <w:vAlign w:val="center"/>
          </w:tcPr>
          <w:p w14:paraId="1141E889" w14:textId="77777777" w:rsidR="00F912F7" w:rsidRPr="00465097" w:rsidRDefault="00F912F7" w:rsidP="008C0DAF">
            <w:pPr>
              <w:jc w:val="center"/>
              <w:rPr>
                <w:b/>
                <w:bCs/>
                <w:noProof/>
                <w:sz w:val="10"/>
                <w:szCs w:val="12"/>
                <w:lang w:eastAsia="en-AU"/>
              </w:rPr>
            </w:pPr>
            <w:r w:rsidRPr="00465097">
              <w:rPr>
                <w:b/>
                <w:bCs/>
                <w:noProof/>
                <w:sz w:val="10"/>
                <w:szCs w:val="12"/>
                <w:lang w:eastAsia="en-AU"/>
              </w:rPr>
              <w:t>Genuine threat managed internally</w:t>
            </w:r>
          </w:p>
        </w:tc>
        <w:tc>
          <w:tcPr>
            <w:tcW w:w="1417" w:type="dxa"/>
            <w:gridSpan w:val="2"/>
            <w:vAlign w:val="center"/>
          </w:tcPr>
          <w:p w14:paraId="28829A54" w14:textId="77777777" w:rsidR="00F912F7" w:rsidRPr="00465097" w:rsidRDefault="00F912F7" w:rsidP="008C0DAF">
            <w:pPr>
              <w:jc w:val="center"/>
              <w:rPr>
                <w:b/>
                <w:bCs/>
                <w:noProof/>
                <w:sz w:val="10"/>
                <w:szCs w:val="12"/>
                <w:lang w:eastAsia="en-AU"/>
              </w:rPr>
            </w:pPr>
            <w:r w:rsidRPr="00465097">
              <w:rPr>
                <w:b/>
                <w:bCs/>
                <w:noProof/>
                <w:sz w:val="10"/>
                <w:szCs w:val="12"/>
                <w:lang w:eastAsia="en-AU"/>
              </w:rPr>
              <w:t>Resolved with outside assistance</w:t>
            </w:r>
          </w:p>
        </w:tc>
        <w:tc>
          <w:tcPr>
            <w:tcW w:w="1422" w:type="dxa"/>
            <w:gridSpan w:val="2"/>
            <w:vAlign w:val="center"/>
          </w:tcPr>
          <w:p w14:paraId="356748BB" w14:textId="77777777" w:rsidR="00F912F7" w:rsidRPr="00465097" w:rsidRDefault="00F912F7" w:rsidP="008C0DAF">
            <w:pPr>
              <w:jc w:val="center"/>
              <w:rPr>
                <w:b/>
                <w:bCs/>
                <w:noProof/>
                <w:sz w:val="10"/>
                <w:szCs w:val="12"/>
                <w:lang w:eastAsia="en-AU"/>
              </w:rPr>
            </w:pPr>
            <w:r w:rsidRPr="00465097">
              <w:rPr>
                <w:b/>
                <w:bCs/>
                <w:noProof/>
                <w:sz w:val="10"/>
                <w:szCs w:val="12"/>
                <w:lang w:eastAsia="en-AU"/>
              </w:rPr>
              <w:t>Situation controlled by outside agency</w:t>
            </w:r>
          </w:p>
        </w:tc>
        <w:tc>
          <w:tcPr>
            <w:tcW w:w="1441" w:type="dxa"/>
            <w:gridSpan w:val="2"/>
            <w:vAlign w:val="center"/>
          </w:tcPr>
          <w:p w14:paraId="565DFAF5" w14:textId="77777777" w:rsidR="00F912F7" w:rsidRPr="00465097" w:rsidRDefault="00F912F7" w:rsidP="008C0DAF">
            <w:pPr>
              <w:jc w:val="center"/>
              <w:rPr>
                <w:b/>
                <w:bCs/>
                <w:noProof/>
                <w:sz w:val="10"/>
                <w:szCs w:val="12"/>
                <w:lang w:eastAsia="en-AU"/>
              </w:rPr>
            </w:pPr>
            <w:r w:rsidRPr="00465097">
              <w:rPr>
                <w:b/>
                <w:bCs/>
                <w:noProof/>
                <w:sz w:val="10"/>
                <w:szCs w:val="12"/>
                <w:lang w:eastAsia="en-AU"/>
              </w:rPr>
              <w:t>Successful attack, civil unrest</w:t>
            </w:r>
          </w:p>
        </w:tc>
        <w:tc>
          <w:tcPr>
            <w:tcW w:w="1189" w:type="dxa"/>
            <w:vAlign w:val="center"/>
          </w:tcPr>
          <w:p w14:paraId="6E717EB7" w14:textId="77777777" w:rsidR="00F912F7" w:rsidRPr="00465097" w:rsidRDefault="00F912F7" w:rsidP="008C0DAF">
            <w:pPr>
              <w:jc w:val="center"/>
              <w:rPr>
                <w:b/>
                <w:bCs/>
                <w:noProof/>
                <w:sz w:val="14"/>
                <w:szCs w:val="16"/>
                <w:lang w:eastAsia="en-AU"/>
              </w:rPr>
            </w:pPr>
            <w:r w:rsidRPr="00465097">
              <w:rPr>
                <w:b/>
                <w:bCs/>
                <w:noProof/>
                <w:sz w:val="14"/>
                <w:szCs w:val="16"/>
                <w:lang w:eastAsia="en-AU"/>
              </w:rPr>
              <w:t>Security</w:t>
            </w:r>
          </w:p>
        </w:tc>
      </w:tr>
      <w:tr w:rsidR="00F912F7" w:rsidRPr="00465097" w14:paraId="6FD40433" w14:textId="77777777" w:rsidTr="008C0DAF">
        <w:trPr>
          <w:gridBefore w:val="2"/>
          <w:wBefore w:w="5240" w:type="dxa"/>
          <w:trHeight w:val="597"/>
        </w:trPr>
        <w:tc>
          <w:tcPr>
            <w:tcW w:w="1372" w:type="dxa"/>
            <w:gridSpan w:val="2"/>
            <w:vAlign w:val="center"/>
          </w:tcPr>
          <w:p w14:paraId="784E7FF1" w14:textId="77777777" w:rsidR="00F912F7" w:rsidRPr="00465097" w:rsidRDefault="00F912F7" w:rsidP="008C0DAF">
            <w:pPr>
              <w:jc w:val="center"/>
              <w:rPr>
                <w:b/>
                <w:bCs/>
                <w:noProof/>
                <w:sz w:val="10"/>
                <w:szCs w:val="12"/>
                <w:lang w:eastAsia="en-AU"/>
              </w:rPr>
            </w:pPr>
            <w:r w:rsidRPr="00465097">
              <w:rPr>
                <w:b/>
                <w:bCs/>
                <w:noProof/>
                <w:sz w:val="10"/>
                <w:szCs w:val="12"/>
                <w:lang w:eastAsia="en-AU"/>
              </w:rPr>
              <w:t>No impact on business</w:t>
            </w:r>
          </w:p>
        </w:tc>
        <w:tc>
          <w:tcPr>
            <w:tcW w:w="1463" w:type="dxa"/>
            <w:gridSpan w:val="3"/>
            <w:vAlign w:val="center"/>
          </w:tcPr>
          <w:p w14:paraId="768F34FD" w14:textId="77777777" w:rsidR="00F912F7" w:rsidRPr="00465097" w:rsidRDefault="00F912F7" w:rsidP="008C0DAF">
            <w:pPr>
              <w:jc w:val="center"/>
              <w:rPr>
                <w:b/>
                <w:bCs/>
                <w:noProof/>
                <w:sz w:val="10"/>
                <w:szCs w:val="12"/>
                <w:lang w:eastAsia="en-AU"/>
              </w:rPr>
            </w:pPr>
            <w:r w:rsidRPr="00465097">
              <w:rPr>
                <w:b/>
                <w:bCs/>
                <w:noProof/>
                <w:sz w:val="10"/>
                <w:szCs w:val="12"/>
                <w:lang w:eastAsia="en-AU"/>
              </w:rPr>
              <w:t>Loss of production for half a day</w:t>
            </w:r>
          </w:p>
        </w:tc>
        <w:tc>
          <w:tcPr>
            <w:tcW w:w="1417" w:type="dxa"/>
            <w:gridSpan w:val="2"/>
            <w:vAlign w:val="center"/>
          </w:tcPr>
          <w:p w14:paraId="6EF0B23D" w14:textId="77777777" w:rsidR="00F912F7" w:rsidRPr="00465097" w:rsidRDefault="00F912F7" w:rsidP="008C0DAF">
            <w:pPr>
              <w:jc w:val="center"/>
              <w:rPr>
                <w:b/>
                <w:bCs/>
                <w:noProof/>
                <w:sz w:val="10"/>
                <w:szCs w:val="12"/>
                <w:lang w:eastAsia="en-AU"/>
              </w:rPr>
            </w:pPr>
            <w:r w:rsidRPr="00465097">
              <w:rPr>
                <w:b/>
                <w:bCs/>
                <w:noProof/>
                <w:sz w:val="10"/>
                <w:szCs w:val="12"/>
                <w:lang w:eastAsia="en-AU"/>
              </w:rPr>
              <w:t>Loss of production for less than 1 day</w:t>
            </w:r>
          </w:p>
        </w:tc>
        <w:tc>
          <w:tcPr>
            <w:tcW w:w="1422" w:type="dxa"/>
            <w:gridSpan w:val="2"/>
            <w:vAlign w:val="center"/>
          </w:tcPr>
          <w:p w14:paraId="22F2B065" w14:textId="77777777" w:rsidR="00F912F7" w:rsidRPr="00465097" w:rsidRDefault="00F912F7" w:rsidP="008C0DAF">
            <w:pPr>
              <w:jc w:val="center"/>
              <w:rPr>
                <w:b/>
                <w:bCs/>
                <w:noProof/>
                <w:sz w:val="10"/>
                <w:szCs w:val="12"/>
                <w:lang w:eastAsia="en-AU"/>
              </w:rPr>
            </w:pPr>
            <w:r w:rsidRPr="00465097">
              <w:rPr>
                <w:b/>
                <w:bCs/>
                <w:noProof/>
                <w:sz w:val="10"/>
                <w:szCs w:val="12"/>
                <w:lang w:eastAsia="en-AU"/>
              </w:rPr>
              <w:t>Loss of production capability for greater than 1 day</w:t>
            </w:r>
          </w:p>
        </w:tc>
        <w:tc>
          <w:tcPr>
            <w:tcW w:w="1441" w:type="dxa"/>
            <w:gridSpan w:val="2"/>
            <w:vAlign w:val="center"/>
          </w:tcPr>
          <w:p w14:paraId="5365CB43" w14:textId="77777777" w:rsidR="00F912F7" w:rsidRPr="00465097" w:rsidRDefault="00F912F7" w:rsidP="008C0DAF">
            <w:pPr>
              <w:jc w:val="center"/>
              <w:rPr>
                <w:b/>
                <w:bCs/>
                <w:noProof/>
                <w:sz w:val="10"/>
                <w:szCs w:val="12"/>
                <w:lang w:eastAsia="en-AU"/>
              </w:rPr>
            </w:pPr>
            <w:r w:rsidRPr="00465097">
              <w:rPr>
                <w:b/>
                <w:bCs/>
                <w:noProof/>
                <w:sz w:val="10"/>
                <w:szCs w:val="12"/>
                <w:lang w:eastAsia="en-AU"/>
              </w:rPr>
              <w:t>Risk of site closure</w:t>
            </w:r>
          </w:p>
        </w:tc>
        <w:tc>
          <w:tcPr>
            <w:tcW w:w="1189" w:type="dxa"/>
            <w:vAlign w:val="center"/>
          </w:tcPr>
          <w:p w14:paraId="0333A881" w14:textId="77777777" w:rsidR="00F912F7" w:rsidRPr="00465097" w:rsidRDefault="00F912F7" w:rsidP="008C0DAF">
            <w:pPr>
              <w:jc w:val="center"/>
              <w:rPr>
                <w:b/>
                <w:bCs/>
                <w:noProof/>
                <w:sz w:val="14"/>
                <w:szCs w:val="16"/>
                <w:lang w:eastAsia="en-AU"/>
              </w:rPr>
            </w:pPr>
            <w:r w:rsidRPr="00465097">
              <w:rPr>
                <w:b/>
                <w:bCs/>
                <w:noProof/>
                <w:sz w:val="14"/>
                <w:szCs w:val="16"/>
                <w:lang w:eastAsia="en-AU"/>
              </w:rPr>
              <w:t>Business</w:t>
            </w:r>
          </w:p>
        </w:tc>
      </w:tr>
      <w:tr w:rsidR="00F912F7" w:rsidRPr="00465097" w14:paraId="2CFD6F43" w14:textId="77777777" w:rsidTr="008C0DAF">
        <w:trPr>
          <w:gridBefore w:val="2"/>
          <w:wBefore w:w="5240" w:type="dxa"/>
          <w:trHeight w:val="597"/>
        </w:trPr>
        <w:tc>
          <w:tcPr>
            <w:tcW w:w="1372" w:type="dxa"/>
            <w:gridSpan w:val="2"/>
            <w:vAlign w:val="center"/>
          </w:tcPr>
          <w:p w14:paraId="33B2003B" w14:textId="77777777" w:rsidR="00F912F7" w:rsidRPr="00465097" w:rsidRDefault="00F912F7" w:rsidP="008C0DAF">
            <w:pPr>
              <w:jc w:val="center"/>
              <w:rPr>
                <w:b/>
                <w:bCs/>
                <w:noProof/>
                <w:sz w:val="10"/>
                <w:szCs w:val="12"/>
                <w:lang w:eastAsia="en-AU"/>
              </w:rPr>
            </w:pPr>
            <w:r w:rsidRPr="00465097">
              <w:rPr>
                <w:b/>
                <w:bCs/>
                <w:noProof/>
                <w:sz w:val="10"/>
                <w:szCs w:val="12"/>
                <w:lang w:eastAsia="en-AU"/>
              </w:rPr>
              <w:t>No breach or minimal breach</w:t>
            </w:r>
          </w:p>
        </w:tc>
        <w:tc>
          <w:tcPr>
            <w:tcW w:w="1463" w:type="dxa"/>
            <w:gridSpan w:val="3"/>
            <w:vAlign w:val="center"/>
          </w:tcPr>
          <w:p w14:paraId="4EBFB0F9" w14:textId="77777777" w:rsidR="00F912F7" w:rsidRPr="00465097" w:rsidRDefault="00F912F7" w:rsidP="008C0DAF">
            <w:pPr>
              <w:jc w:val="center"/>
              <w:rPr>
                <w:b/>
                <w:bCs/>
                <w:noProof/>
                <w:sz w:val="10"/>
                <w:szCs w:val="12"/>
                <w:lang w:eastAsia="en-AU"/>
              </w:rPr>
            </w:pPr>
            <w:r w:rsidRPr="00465097">
              <w:rPr>
                <w:b/>
                <w:bCs/>
                <w:noProof/>
                <w:sz w:val="10"/>
                <w:szCs w:val="12"/>
                <w:lang w:eastAsia="en-AU"/>
              </w:rPr>
              <w:t>Minor breach of legiation, low risk of fines</w:t>
            </w:r>
          </w:p>
        </w:tc>
        <w:tc>
          <w:tcPr>
            <w:tcW w:w="1417" w:type="dxa"/>
            <w:gridSpan w:val="2"/>
            <w:vAlign w:val="center"/>
          </w:tcPr>
          <w:p w14:paraId="2AF51C9F" w14:textId="77777777" w:rsidR="00F912F7" w:rsidRPr="00465097" w:rsidRDefault="00F912F7" w:rsidP="008C0DAF">
            <w:pPr>
              <w:jc w:val="center"/>
              <w:rPr>
                <w:b/>
                <w:bCs/>
                <w:noProof/>
                <w:sz w:val="10"/>
                <w:szCs w:val="12"/>
                <w:lang w:eastAsia="en-AU"/>
              </w:rPr>
            </w:pPr>
            <w:r w:rsidRPr="00465097">
              <w:rPr>
                <w:b/>
                <w:bCs/>
                <w:noProof/>
                <w:sz w:val="10"/>
                <w:szCs w:val="12"/>
                <w:lang w:eastAsia="en-AU"/>
              </w:rPr>
              <w:t>Moderate breach of legislation, risk of fine</w:t>
            </w:r>
          </w:p>
        </w:tc>
        <w:tc>
          <w:tcPr>
            <w:tcW w:w="1422" w:type="dxa"/>
            <w:gridSpan w:val="2"/>
            <w:vAlign w:val="center"/>
          </w:tcPr>
          <w:p w14:paraId="1857C346" w14:textId="77777777" w:rsidR="00F912F7" w:rsidRPr="00465097" w:rsidRDefault="00F912F7" w:rsidP="008C0DAF">
            <w:pPr>
              <w:jc w:val="center"/>
              <w:rPr>
                <w:b/>
                <w:bCs/>
                <w:noProof/>
                <w:sz w:val="10"/>
                <w:szCs w:val="12"/>
                <w:lang w:eastAsia="en-AU"/>
              </w:rPr>
            </w:pPr>
            <w:r w:rsidRPr="00465097">
              <w:rPr>
                <w:b/>
                <w:bCs/>
                <w:noProof/>
                <w:sz w:val="10"/>
                <w:szCs w:val="12"/>
                <w:lang w:eastAsia="en-AU"/>
              </w:rPr>
              <w:t>Breach of legislation risk of fines and prosecution</w:t>
            </w:r>
          </w:p>
        </w:tc>
        <w:tc>
          <w:tcPr>
            <w:tcW w:w="1441" w:type="dxa"/>
            <w:gridSpan w:val="2"/>
            <w:vAlign w:val="center"/>
          </w:tcPr>
          <w:p w14:paraId="79EB2127" w14:textId="77777777" w:rsidR="00F912F7" w:rsidRPr="00465097" w:rsidRDefault="00F912F7" w:rsidP="008C0DAF">
            <w:pPr>
              <w:jc w:val="center"/>
              <w:rPr>
                <w:b/>
                <w:bCs/>
                <w:noProof/>
                <w:sz w:val="10"/>
                <w:szCs w:val="12"/>
                <w:lang w:eastAsia="en-AU"/>
              </w:rPr>
            </w:pPr>
            <w:r w:rsidRPr="00465097">
              <w:rPr>
                <w:b/>
                <w:bCs/>
                <w:noProof/>
                <w:sz w:val="10"/>
                <w:szCs w:val="12"/>
                <w:lang w:eastAsia="en-AU"/>
              </w:rPr>
              <w:t>Possible majpr fines, prosecution or jail</w:t>
            </w:r>
          </w:p>
        </w:tc>
        <w:tc>
          <w:tcPr>
            <w:tcW w:w="1189" w:type="dxa"/>
            <w:vAlign w:val="center"/>
          </w:tcPr>
          <w:p w14:paraId="4C63D55F" w14:textId="77777777" w:rsidR="00F912F7" w:rsidRPr="00465097" w:rsidRDefault="00F912F7" w:rsidP="008C0DAF">
            <w:pPr>
              <w:jc w:val="center"/>
              <w:rPr>
                <w:b/>
                <w:bCs/>
                <w:noProof/>
                <w:sz w:val="14"/>
                <w:szCs w:val="16"/>
                <w:lang w:eastAsia="en-AU"/>
              </w:rPr>
            </w:pPr>
            <w:r w:rsidRPr="00465097">
              <w:rPr>
                <w:b/>
                <w:bCs/>
                <w:noProof/>
                <w:sz w:val="14"/>
                <w:szCs w:val="16"/>
                <w:lang w:eastAsia="en-AU"/>
              </w:rPr>
              <w:t>Compliance</w:t>
            </w:r>
          </w:p>
        </w:tc>
      </w:tr>
      <w:tr w:rsidR="00F912F7" w:rsidRPr="00465097" w14:paraId="1D3933FD" w14:textId="77777777" w:rsidTr="008C0DAF">
        <w:trPr>
          <w:gridBefore w:val="2"/>
          <w:wBefore w:w="5240" w:type="dxa"/>
          <w:trHeight w:val="597"/>
        </w:trPr>
        <w:tc>
          <w:tcPr>
            <w:tcW w:w="1372" w:type="dxa"/>
            <w:gridSpan w:val="2"/>
            <w:vAlign w:val="center"/>
          </w:tcPr>
          <w:p w14:paraId="11A21756" w14:textId="77777777" w:rsidR="00F912F7" w:rsidRPr="00465097" w:rsidRDefault="00F912F7" w:rsidP="008C0DAF">
            <w:pPr>
              <w:jc w:val="center"/>
              <w:rPr>
                <w:b/>
                <w:bCs/>
                <w:noProof/>
                <w:sz w:val="10"/>
                <w:szCs w:val="12"/>
                <w:lang w:eastAsia="en-AU"/>
              </w:rPr>
            </w:pPr>
            <w:r w:rsidRPr="00465097">
              <w:rPr>
                <w:b/>
                <w:bCs/>
                <w:noProof/>
                <w:sz w:val="10"/>
                <w:szCs w:val="12"/>
                <w:lang w:eastAsia="en-AU"/>
              </w:rPr>
              <w:t>Community tolerace minimal compliants</w:t>
            </w:r>
          </w:p>
        </w:tc>
        <w:tc>
          <w:tcPr>
            <w:tcW w:w="1463" w:type="dxa"/>
            <w:gridSpan w:val="3"/>
            <w:vAlign w:val="center"/>
          </w:tcPr>
          <w:p w14:paraId="12660859" w14:textId="77777777" w:rsidR="00F912F7" w:rsidRPr="00465097" w:rsidRDefault="00F912F7" w:rsidP="008C0DAF">
            <w:pPr>
              <w:jc w:val="center"/>
              <w:rPr>
                <w:b/>
                <w:bCs/>
                <w:noProof/>
                <w:sz w:val="10"/>
                <w:szCs w:val="12"/>
                <w:lang w:eastAsia="en-AU"/>
              </w:rPr>
            </w:pPr>
            <w:r w:rsidRPr="00465097">
              <w:rPr>
                <w:b/>
                <w:bCs/>
                <w:noProof/>
                <w:sz w:val="10"/>
                <w:szCs w:val="12"/>
                <w:lang w:eastAsia="en-AU"/>
              </w:rPr>
              <w:t>Possibility of compliants low risk of publicity</w:t>
            </w:r>
          </w:p>
        </w:tc>
        <w:tc>
          <w:tcPr>
            <w:tcW w:w="1417" w:type="dxa"/>
            <w:gridSpan w:val="2"/>
            <w:vAlign w:val="center"/>
          </w:tcPr>
          <w:p w14:paraId="6F5B0A75" w14:textId="77777777" w:rsidR="00F912F7" w:rsidRPr="00465097" w:rsidRDefault="00F912F7" w:rsidP="008C0DAF">
            <w:pPr>
              <w:jc w:val="center"/>
              <w:rPr>
                <w:b/>
                <w:bCs/>
                <w:noProof/>
                <w:sz w:val="10"/>
                <w:szCs w:val="12"/>
                <w:lang w:eastAsia="en-AU"/>
              </w:rPr>
            </w:pPr>
            <w:r w:rsidRPr="00465097">
              <w:rPr>
                <w:b/>
                <w:bCs/>
                <w:noProof/>
                <w:sz w:val="10"/>
                <w:szCs w:val="12"/>
                <w:lang w:eastAsia="en-AU"/>
              </w:rPr>
              <w:t>External complaints risk of medium coverage</w:t>
            </w:r>
          </w:p>
        </w:tc>
        <w:tc>
          <w:tcPr>
            <w:tcW w:w="1422" w:type="dxa"/>
            <w:gridSpan w:val="2"/>
            <w:vAlign w:val="center"/>
          </w:tcPr>
          <w:p w14:paraId="12AD1953" w14:textId="77777777" w:rsidR="00F912F7" w:rsidRPr="00465097" w:rsidRDefault="00F912F7" w:rsidP="008C0DAF">
            <w:pPr>
              <w:jc w:val="center"/>
              <w:rPr>
                <w:b/>
                <w:bCs/>
                <w:noProof/>
                <w:sz w:val="10"/>
                <w:szCs w:val="12"/>
                <w:lang w:eastAsia="en-AU"/>
              </w:rPr>
            </w:pPr>
            <w:r w:rsidRPr="00465097">
              <w:rPr>
                <w:b/>
                <w:bCs/>
                <w:noProof/>
                <w:sz w:val="10"/>
                <w:szCs w:val="12"/>
                <w:lang w:eastAsia="en-AU"/>
              </w:rPr>
              <w:t>Likely media attention, local and state</w:t>
            </w:r>
          </w:p>
        </w:tc>
        <w:tc>
          <w:tcPr>
            <w:tcW w:w="1441" w:type="dxa"/>
            <w:gridSpan w:val="2"/>
            <w:vAlign w:val="center"/>
          </w:tcPr>
          <w:p w14:paraId="15B15182" w14:textId="77777777" w:rsidR="00F912F7" w:rsidRPr="00465097" w:rsidRDefault="00F912F7" w:rsidP="008C0DAF">
            <w:pPr>
              <w:jc w:val="center"/>
              <w:rPr>
                <w:b/>
                <w:bCs/>
                <w:noProof/>
                <w:sz w:val="10"/>
                <w:szCs w:val="12"/>
                <w:lang w:eastAsia="en-AU"/>
              </w:rPr>
            </w:pPr>
            <w:r w:rsidRPr="00465097">
              <w:rPr>
                <w:b/>
                <w:bCs/>
                <w:noProof/>
                <w:sz w:val="10"/>
                <w:szCs w:val="12"/>
                <w:lang w:eastAsia="en-AU"/>
              </w:rPr>
              <w:t>National or internatonal media coverage</w:t>
            </w:r>
          </w:p>
        </w:tc>
        <w:tc>
          <w:tcPr>
            <w:tcW w:w="1189" w:type="dxa"/>
            <w:vAlign w:val="center"/>
          </w:tcPr>
          <w:p w14:paraId="4E909F39" w14:textId="77777777" w:rsidR="00F912F7" w:rsidRPr="00465097" w:rsidRDefault="00F912F7" w:rsidP="008C0DAF">
            <w:pPr>
              <w:jc w:val="center"/>
              <w:rPr>
                <w:b/>
                <w:bCs/>
                <w:noProof/>
                <w:sz w:val="14"/>
                <w:szCs w:val="16"/>
                <w:lang w:eastAsia="en-AU"/>
              </w:rPr>
            </w:pPr>
            <w:r w:rsidRPr="00465097">
              <w:rPr>
                <w:b/>
                <w:bCs/>
                <w:noProof/>
                <w:sz w:val="14"/>
                <w:szCs w:val="16"/>
                <w:lang w:eastAsia="en-AU"/>
              </w:rPr>
              <w:t>Reputational</w:t>
            </w:r>
          </w:p>
        </w:tc>
      </w:tr>
      <w:tr w:rsidR="00F912F7" w:rsidRPr="00465097" w14:paraId="40FEC120" w14:textId="77777777" w:rsidTr="008C0DAF">
        <w:trPr>
          <w:gridBefore w:val="2"/>
          <w:wBefore w:w="5240" w:type="dxa"/>
          <w:trHeight w:val="597"/>
        </w:trPr>
        <w:tc>
          <w:tcPr>
            <w:tcW w:w="1372" w:type="dxa"/>
            <w:gridSpan w:val="2"/>
            <w:vAlign w:val="center"/>
          </w:tcPr>
          <w:p w14:paraId="368C2210" w14:textId="77777777" w:rsidR="00F912F7" w:rsidRPr="00465097" w:rsidRDefault="00F912F7" w:rsidP="008C0DAF">
            <w:pPr>
              <w:jc w:val="center"/>
              <w:rPr>
                <w:b/>
                <w:bCs/>
                <w:noProof/>
                <w:sz w:val="10"/>
                <w:szCs w:val="12"/>
                <w:lang w:eastAsia="en-AU"/>
              </w:rPr>
            </w:pPr>
            <w:r w:rsidRPr="00465097">
              <w:rPr>
                <w:b/>
                <w:bCs/>
                <w:noProof/>
                <w:sz w:val="10"/>
                <w:szCs w:val="12"/>
                <w:lang w:eastAsia="en-AU"/>
              </w:rPr>
              <w:t>Up to $10,000</w:t>
            </w:r>
          </w:p>
        </w:tc>
        <w:tc>
          <w:tcPr>
            <w:tcW w:w="1463" w:type="dxa"/>
            <w:gridSpan w:val="3"/>
            <w:vAlign w:val="center"/>
          </w:tcPr>
          <w:p w14:paraId="39039FA6" w14:textId="77777777" w:rsidR="00F912F7" w:rsidRPr="00465097" w:rsidRDefault="00F912F7" w:rsidP="008C0DAF">
            <w:pPr>
              <w:rPr>
                <w:b/>
                <w:bCs/>
                <w:noProof/>
                <w:sz w:val="10"/>
                <w:szCs w:val="12"/>
                <w:lang w:eastAsia="en-AU"/>
              </w:rPr>
            </w:pPr>
            <w:r w:rsidRPr="00465097">
              <w:rPr>
                <w:b/>
                <w:bCs/>
                <w:noProof/>
                <w:sz w:val="10"/>
                <w:szCs w:val="12"/>
                <w:lang w:eastAsia="en-AU"/>
              </w:rPr>
              <w:t>Greater than $10,000 up to $50,000</w:t>
            </w:r>
          </w:p>
        </w:tc>
        <w:tc>
          <w:tcPr>
            <w:tcW w:w="1417" w:type="dxa"/>
            <w:gridSpan w:val="2"/>
            <w:vAlign w:val="center"/>
          </w:tcPr>
          <w:p w14:paraId="5B1062FE" w14:textId="77777777" w:rsidR="00F912F7" w:rsidRPr="00465097" w:rsidRDefault="00F912F7" w:rsidP="008C0DAF">
            <w:pPr>
              <w:jc w:val="center"/>
              <w:rPr>
                <w:b/>
                <w:bCs/>
                <w:noProof/>
                <w:sz w:val="10"/>
                <w:szCs w:val="12"/>
                <w:lang w:eastAsia="en-AU"/>
              </w:rPr>
            </w:pPr>
            <w:r w:rsidRPr="00465097">
              <w:rPr>
                <w:b/>
                <w:bCs/>
                <w:noProof/>
                <w:sz w:val="10"/>
                <w:szCs w:val="12"/>
                <w:lang w:eastAsia="en-AU"/>
              </w:rPr>
              <w:t>Greater than $50.000- up to $200,000</w:t>
            </w:r>
          </w:p>
        </w:tc>
        <w:tc>
          <w:tcPr>
            <w:tcW w:w="1422" w:type="dxa"/>
            <w:gridSpan w:val="2"/>
            <w:vAlign w:val="center"/>
          </w:tcPr>
          <w:p w14:paraId="1EB29340" w14:textId="77777777" w:rsidR="00F912F7" w:rsidRPr="00465097" w:rsidRDefault="00F912F7" w:rsidP="008C0DAF">
            <w:pPr>
              <w:jc w:val="center"/>
              <w:rPr>
                <w:b/>
                <w:bCs/>
                <w:noProof/>
                <w:sz w:val="10"/>
                <w:szCs w:val="12"/>
                <w:lang w:eastAsia="en-AU"/>
              </w:rPr>
            </w:pPr>
            <w:r w:rsidRPr="00465097">
              <w:rPr>
                <w:b/>
                <w:bCs/>
                <w:noProof/>
                <w:sz w:val="10"/>
                <w:szCs w:val="12"/>
                <w:lang w:eastAsia="en-AU"/>
              </w:rPr>
              <w:t>Greater than $200,000 up to $500,000</w:t>
            </w:r>
          </w:p>
        </w:tc>
        <w:tc>
          <w:tcPr>
            <w:tcW w:w="1441" w:type="dxa"/>
            <w:gridSpan w:val="2"/>
            <w:vAlign w:val="center"/>
          </w:tcPr>
          <w:p w14:paraId="43C7C415" w14:textId="77777777" w:rsidR="00F912F7" w:rsidRPr="00465097" w:rsidRDefault="00F912F7" w:rsidP="008C0DAF">
            <w:pPr>
              <w:jc w:val="center"/>
              <w:rPr>
                <w:b/>
                <w:bCs/>
                <w:noProof/>
                <w:sz w:val="10"/>
                <w:szCs w:val="12"/>
                <w:lang w:eastAsia="en-AU"/>
              </w:rPr>
            </w:pPr>
            <w:r w:rsidRPr="00465097">
              <w:rPr>
                <w:b/>
                <w:bCs/>
                <w:noProof/>
                <w:sz w:val="10"/>
                <w:szCs w:val="12"/>
                <w:lang w:eastAsia="en-AU"/>
              </w:rPr>
              <w:t>Greater than $500,000</w:t>
            </w:r>
          </w:p>
        </w:tc>
        <w:tc>
          <w:tcPr>
            <w:tcW w:w="1189" w:type="dxa"/>
            <w:vAlign w:val="center"/>
          </w:tcPr>
          <w:p w14:paraId="61BA3E8E" w14:textId="77777777" w:rsidR="00F912F7" w:rsidRPr="00465097" w:rsidRDefault="00F912F7" w:rsidP="008C0DAF">
            <w:pPr>
              <w:jc w:val="center"/>
              <w:rPr>
                <w:b/>
                <w:bCs/>
                <w:noProof/>
                <w:sz w:val="14"/>
                <w:szCs w:val="16"/>
                <w:lang w:eastAsia="en-AU"/>
              </w:rPr>
            </w:pPr>
            <w:r w:rsidRPr="00465097">
              <w:rPr>
                <w:b/>
                <w:bCs/>
                <w:noProof/>
                <w:sz w:val="14"/>
                <w:szCs w:val="16"/>
                <w:lang w:eastAsia="en-AU"/>
              </w:rPr>
              <w:t>Finance</w:t>
            </w:r>
          </w:p>
        </w:tc>
      </w:tr>
      <w:tr w:rsidR="00F912F7" w:rsidRPr="00465097" w14:paraId="140A1E48" w14:textId="77777777" w:rsidTr="008C0DAF">
        <w:trPr>
          <w:gridAfter w:val="1"/>
          <w:wAfter w:w="1189" w:type="dxa"/>
          <w:trHeight w:val="358"/>
        </w:trPr>
        <w:tc>
          <w:tcPr>
            <w:tcW w:w="5240" w:type="dxa"/>
            <w:gridSpan w:val="2"/>
            <w:vMerge w:val="restart"/>
            <w:shd w:val="clear" w:color="auto" w:fill="EEECE1"/>
          </w:tcPr>
          <w:p w14:paraId="0843C5EA" w14:textId="77777777" w:rsidR="00F912F7" w:rsidRPr="00465097" w:rsidRDefault="00F912F7" w:rsidP="008C0DAF">
            <w:pPr>
              <w:rPr>
                <w:rFonts w:ascii="Calibri" w:hAnsi="Calibri" w:cs="Calibri"/>
                <w:b/>
                <w:bCs/>
                <w:noProof/>
                <w:sz w:val="16"/>
                <w:szCs w:val="16"/>
                <w:lang w:eastAsia="en-AU"/>
              </w:rPr>
            </w:pPr>
            <w:r w:rsidRPr="00465097">
              <w:rPr>
                <w:rFonts w:ascii="Calibri" w:hAnsi="Calibri" w:cs="Calibri"/>
                <w:b/>
                <w:bCs/>
                <w:noProof/>
                <w:szCs w:val="20"/>
                <w:lang w:eastAsia="en-AU"/>
              </w:rPr>
              <w:t>Likelihood</w:t>
            </w:r>
          </w:p>
        </w:tc>
        <w:tc>
          <w:tcPr>
            <w:tcW w:w="7115" w:type="dxa"/>
            <w:gridSpan w:val="11"/>
            <w:shd w:val="clear" w:color="auto" w:fill="EEECE1"/>
          </w:tcPr>
          <w:p w14:paraId="2B0C5AF4" w14:textId="77777777" w:rsidR="00F912F7" w:rsidRPr="00465097" w:rsidRDefault="00F912F7" w:rsidP="008C0DAF">
            <w:pPr>
              <w:rPr>
                <w:rFonts w:ascii="Calibri" w:hAnsi="Calibri" w:cs="Calibri"/>
                <w:b/>
                <w:bCs/>
                <w:noProof/>
                <w:sz w:val="16"/>
                <w:szCs w:val="16"/>
                <w:lang w:eastAsia="en-AU"/>
              </w:rPr>
            </w:pPr>
            <w:r w:rsidRPr="00465097">
              <w:rPr>
                <w:rFonts w:ascii="Calibri" w:hAnsi="Calibri" w:cs="Calibri"/>
                <w:b/>
                <w:bCs/>
                <w:noProof/>
                <w:szCs w:val="20"/>
                <w:lang w:eastAsia="en-AU"/>
              </w:rPr>
              <w:t>Concequence</w:t>
            </w:r>
          </w:p>
        </w:tc>
      </w:tr>
      <w:tr w:rsidR="00F912F7" w:rsidRPr="00465097" w14:paraId="1786C5A8" w14:textId="77777777" w:rsidTr="008C0DAF">
        <w:trPr>
          <w:gridAfter w:val="1"/>
          <w:wAfter w:w="1189" w:type="dxa"/>
          <w:trHeight w:val="464"/>
        </w:trPr>
        <w:tc>
          <w:tcPr>
            <w:tcW w:w="5240" w:type="dxa"/>
            <w:gridSpan w:val="2"/>
            <w:vMerge/>
            <w:shd w:val="clear" w:color="auto" w:fill="EEECE1"/>
          </w:tcPr>
          <w:p w14:paraId="63386940" w14:textId="77777777" w:rsidR="00F912F7" w:rsidRPr="00465097" w:rsidRDefault="00F912F7" w:rsidP="008C0DAF">
            <w:pPr>
              <w:rPr>
                <w:rFonts w:ascii="Calibri" w:hAnsi="Calibri" w:cs="Calibri"/>
                <w:noProof/>
                <w:sz w:val="16"/>
                <w:szCs w:val="16"/>
                <w:lang w:eastAsia="en-AU"/>
              </w:rPr>
            </w:pPr>
          </w:p>
        </w:tc>
        <w:tc>
          <w:tcPr>
            <w:tcW w:w="1417" w:type="dxa"/>
            <w:gridSpan w:val="3"/>
            <w:shd w:val="clear" w:color="auto" w:fill="00B050"/>
          </w:tcPr>
          <w:p w14:paraId="062AA5D4" w14:textId="77777777" w:rsidR="00F912F7" w:rsidRPr="00465097" w:rsidRDefault="00F912F7"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Insignificant</w:t>
            </w:r>
          </w:p>
        </w:tc>
        <w:tc>
          <w:tcPr>
            <w:tcW w:w="1418" w:type="dxa"/>
            <w:gridSpan w:val="2"/>
            <w:shd w:val="clear" w:color="auto" w:fill="FFFF00"/>
          </w:tcPr>
          <w:p w14:paraId="2D2866DF" w14:textId="77777777" w:rsidR="00F912F7" w:rsidRPr="00465097" w:rsidRDefault="00F912F7"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Minor</w:t>
            </w:r>
          </w:p>
        </w:tc>
        <w:tc>
          <w:tcPr>
            <w:tcW w:w="1417" w:type="dxa"/>
            <w:gridSpan w:val="2"/>
            <w:shd w:val="clear" w:color="auto" w:fill="FFC000"/>
          </w:tcPr>
          <w:p w14:paraId="01FF3CFA" w14:textId="77777777" w:rsidR="00F912F7" w:rsidRPr="00465097" w:rsidRDefault="00F912F7"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Moderate</w:t>
            </w:r>
          </w:p>
        </w:tc>
        <w:tc>
          <w:tcPr>
            <w:tcW w:w="1422" w:type="dxa"/>
            <w:gridSpan w:val="2"/>
            <w:shd w:val="clear" w:color="auto" w:fill="948A54"/>
          </w:tcPr>
          <w:p w14:paraId="37D2ECA2" w14:textId="77777777" w:rsidR="00F912F7" w:rsidRPr="00465097" w:rsidRDefault="00F912F7"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Major</w:t>
            </w:r>
          </w:p>
        </w:tc>
        <w:tc>
          <w:tcPr>
            <w:tcW w:w="1441" w:type="dxa"/>
            <w:gridSpan w:val="2"/>
            <w:shd w:val="clear" w:color="auto" w:fill="FF0000"/>
          </w:tcPr>
          <w:p w14:paraId="31CCC3F8" w14:textId="77777777" w:rsidR="00F912F7" w:rsidRPr="00465097" w:rsidRDefault="00F912F7"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Catastrophic</w:t>
            </w:r>
          </w:p>
        </w:tc>
      </w:tr>
      <w:tr w:rsidR="00F912F7" w:rsidRPr="00465097" w14:paraId="5EB1CD97" w14:textId="77777777" w:rsidTr="008C0DAF">
        <w:trPr>
          <w:gridAfter w:val="1"/>
          <w:wAfter w:w="1189" w:type="dxa"/>
          <w:trHeight w:val="74"/>
        </w:trPr>
        <w:tc>
          <w:tcPr>
            <w:tcW w:w="5240" w:type="dxa"/>
            <w:gridSpan w:val="2"/>
            <w:vMerge/>
            <w:shd w:val="clear" w:color="auto" w:fill="EEECE1"/>
          </w:tcPr>
          <w:p w14:paraId="2859793A" w14:textId="77777777" w:rsidR="00F912F7" w:rsidRPr="00465097" w:rsidRDefault="00F912F7" w:rsidP="008C0DAF">
            <w:pPr>
              <w:rPr>
                <w:rFonts w:ascii="Calibri" w:hAnsi="Calibri" w:cs="Calibri"/>
                <w:noProof/>
                <w:sz w:val="16"/>
                <w:szCs w:val="16"/>
                <w:lang w:eastAsia="en-AU"/>
              </w:rPr>
            </w:pPr>
          </w:p>
        </w:tc>
        <w:tc>
          <w:tcPr>
            <w:tcW w:w="1417" w:type="dxa"/>
            <w:gridSpan w:val="3"/>
          </w:tcPr>
          <w:p w14:paraId="0B8C6C95" w14:textId="77777777" w:rsidR="00F912F7" w:rsidRPr="00465097" w:rsidRDefault="00F912F7"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1</w:t>
            </w:r>
          </w:p>
        </w:tc>
        <w:tc>
          <w:tcPr>
            <w:tcW w:w="1418" w:type="dxa"/>
            <w:gridSpan w:val="2"/>
          </w:tcPr>
          <w:p w14:paraId="252E40AF" w14:textId="77777777" w:rsidR="00F912F7" w:rsidRPr="00465097" w:rsidRDefault="00F912F7"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2</w:t>
            </w:r>
          </w:p>
        </w:tc>
        <w:tc>
          <w:tcPr>
            <w:tcW w:w="1417" w:type="dxa"/>
            <w:gridSpan w:val="2"/>
          </w:tcPr>
          <w:p w14:paraId="7A744805" w14:textId="77777777" w:rsidR="00F912F7" w:rsidRPr="00465097" w:rsidRDefault="00F912F7"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3</w:t>
            </w:r>
          </w:p>
        </w:tc>
        <w:tc>
          <w:tcPr>
            <w:tcW w:w="1422" w:type="dxa"/>
            <w:gridSpan w:val="2"/>
          </w:tcPr>
          <w:p w14:paraId="59FBEED6" w14:textId="77777777" w:rsidR="00F912F7" w:rsidRPr="00465097" w:rsidRDefault="00F912F7"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4</w:t>
            </w:r>
          </w:p>
        </w:tc>
        <w:tc>
          <w:tcPr>
            <w:tcW w:w="1441" w:type="dxa"/>
            <w:gridSpan w:val="2"/>
          </w:tcPr>
          <w:p w14:paraId="31066DDF" w14:textId="77777777" w:rsidR="00F912F7" w:rsidRPr="00465097" w:rsidRDefault="00F912F7"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5</w:t>
            </w:r>
          </w:p>
        </w:tc>
      </w:tr>
      <w:tr w:rsidR="00F912F7" w:rsidRPr="00465097" w14:paraId="4E9D3CA4" w14:textId="77777777" w:rsidTr="008C0DAF">
        <w:trPr>
          <w:gridAfter w:val="1"/>
          <w:wAfter w:w="1189" w:type="dxa"/>
          <w:trHeight w:val="464"/>
        </w:trPr>
        <w:tc>
          <w:tcPr>
            <w:tcW w:w="421" w:type="dxa"/>
          </w:tcPr>
          <w:p w14:paraId="662901EE" w14:textId="77777777" w:rsidR="00F912F7" w:rsidRPr="00465097" w:rsidRDefault="00F912F7"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5</w:t>
            </w:r>
          </w:p>
        </w:tc>
        <w:tc>
          <w:tcPr>
            <w:tcW w:w="4819" w:type="dxa"/>
            <w:shd w:val="clear" w:color="auto" w:fill="FF0000"/>
          </w:tcPr>
          <w:p w14:paraId="4E3BECC3" w14:textId="77777777" w:rsidR="00F912F7" w:rsidRPr="00465097" w:rsidRDefault="00F912F7" w:rsidP="008C0DAF">
            <w:pPr>
              <w:rPr>
                <w:rFonts w:ascii="Calibri" w:hAnsi="Calibri" w:cs="Calibri"/>
                <w:b/>
                <w:bCs/>
                <w:noProof/>
                <w:sz w:val="16"/>
                <w:szCs w:val="16"/>
                <w:lang w:eastAsia="en-AU"/>
              </w:rPr>
            </w:pPr>
            <w:r w:rsidRPr="00465097">
              <w:rPr>
                <w:rFonts w:ascii="Calibri" w:hAnsi="Calibri" w:cs="Calibri"/>
                <w:b/>
                <w:bCs/>
                <w:noProof/>
                <w:sz w:val="16"/>
                <w:szCs w:val="16"/>
                <w:lang w:eastAsia="en-AU"/>
              </w:rPr>
              <w:t>Almost Certain (&gt;90%)</w:t>
            </w:r>
          </w:p>
        </w:tc>
        <w:tc>
          <w:tcPr>
            <w:tcW w:w="996" w:type="dxa"/>
            <w:shd w:val="clear" w:color="auto" w:fill="FFFF00"/>
          </w:tcPr>
          <w:p w14:paraId="6BF6E4DB"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gridSpan w:val="2"/>
            <w:shd w:val="clear" w:color="auto" w:fill="FFFF00"/>
          </w:tcPr>
          <w:p w14:paraId="79B69499"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7" w:type="dxa"/>
            <w:shd w:val="clear" w:color="auto" w:fill="FFC000"/>
          </w:tcPr>
          <w:p w14:paraId="6C6FB946"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1" w:type="dxa"/>
            <w:shd w:val="clear" w:color="auto" w:fill="FFC000"/>
          </w:tcPr>
          <w:p w14:paraId="1523B0D6"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997" w:type="dxa"/>
            <w:shd w:val="clear" w:color="auto" w:fill="FFC000"/>
          </w:tcPr>
          <w:p w14:paraId="1543C5B5"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0" w:type="dxa"/>
            <w:shd w:val="clear" w:color="auto" w:fill="FFC000"/>
          </w:tcPr>
          <w:p w14:paraId="64045A90"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8</w:t>
            </w:r>
          </w:p>
        </w:tc>
        <w:tc>
          <w:tcPr>
            <w:tcW w:w="998" w:type="dxa"/>
            <w:shd w:val="clear" w:color="auto" w:fill="FF0000"/>
          </w:tcPr>
          <w:p w14:paraId="16132DCB"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24" w:type="dxa"/>
            <w:shd w:val="clear" w:color="auto" w:fill="FF0000"/>
          </w:tcPr>
          <w:p w14:paraId="78D0724D"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9</w:t>
            </w:r>
          </w:p>
        </w:tc>
        <w:tc>
          <w:tcPr>
            <w:tcW w:w="1002" w:type="dxa"/>
            <w:shd w:val="clear" w:color="auto" w:fill="FF0000"/>
          </w:tcPr>
          <w:p w14:paraId="6FBDDE98"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39" w:type="dxa"/>
            <w:shd w:val="clear" w:color="auto" w:fill="FF0000"/>
          </w:tcPr>
          <w:p w14:paraId="62115957"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10</w:t>
            </w:r>
          </w:p>
        </w:tc>
      </w:tr>
      <w:tr w:rsidR="00F912F7" w:rsidRPr="00465097" w14:paraId="316DDFCA" w14:textId="77777777" w:rsidTr="008C0DAF">
        <w:trPr>
          <w:gridAfter w:val="1"/>
          <w:wAfter w:w="1189" w:type="dxa"/>
          <w:trHeight w:val="465"/>
        </w:trPr>
        <w:tc>
          <w:tcPr>
            <w:tcW w:w="421" w:type="dxa"/>
          </w:tcPr>
          <w:p w14:paraId="012C37D9" w14:textId="77777777" w:rsidR="00F912F7" w:rsidRPr="00465097" w:rsidRDefault="00F912F7"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4</w:t>
            </w:r>
          </w:p>
        </w:tc>
        <w:tc>
          <w:tcPr>
            <w:tcW w:w="4819" w:type="dxa"/>
            <w:shd w:val="clear" w:color="auto" w:fill="948A54"/>
          </w:tcPr>
          <w:p w14:paraId="18673243" w14:textId="77777777" w:rsidR="00F912F7" w:rsidRPr="00465097" w:rsidRDefault="00F912F7" w:rsidP="008C0DAF">
            <w:pPr>
              <w:rPr>
                <w:rFonts w:ascii="Calibri" w:hAnsi="Calibri" w:cs="Calibri"/>
                <w:b/>
                <w:bCs/>
                <w:noProof/>
                <w:sz w:val="16"/>
                <w:szCs w:val="16"/>
                <w:lang w:eastAsia="en-AU"/>
              </w:rPr>
            </w:pPr>
            <w:r w:rsidRPr="00465097">
              <w:rPr>
                <w:rFonts w:ascii="Calibri" w:hAnsi="Calibri" w:cs="Calibri"/>
                <w:b/>
                <w:bCs/>
                <w:noProof/>
                <w:sz w:val="16"/>
                <w:szCs w:val="16"/>
                <w:lang w:eastAsia="en-AU"/>
              </w:rPr>
              <w:t>Likely (65-&lt;90%)</w:t>
            </w:r>
          </w:p>
        </w:tc>
        <w:tc>
          <w:tcPr>
            <w:tcW w:w="996" w:type="dxa"/>
            <w:shd w:val="clear" w:color="auto" w:fill="FFFF00"/>
          </w:tcPr>
          <w:p w14:paraId="49FFF12F"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gridSpan w:val="2"/>
            <w:shd w:val="clear" w:color="auto" w:fill="FFFF00"/>
          </w:tcPr>
          <w:p w14:paraId="7AD469EE"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7" w:type="dxa"/>
            <w:shd w:val="clear" w:color="auto" w:fill="FFFF00"/>
          </w:tcPr>
          <w:p w14:paraId="41F0CD7E"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shd w:val="clear" w:color="auto" w:fill="FFFF00"/>
          </w:tcPr>
          <w:p w14:paraId="4E082254"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7" w:type="dxa"/>
            <w:shd w:val="clear" w:color="auto" w:fill="FFC000"/>
          </w:tcPr>
          <w:p w14:paraId="2919DC44"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0" w:type="dxa"/>
            <w:shd w:val="clear" w:color="auto" w:fill="FFC000"/>
          </w:tcPr>
          <w:p w14:paraId="6023D7D2"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998" w:type="dxa"/>
            <w:shd w:val="clear" w:color="auto" w:fill="FFC000"/>
          </w:tcPr>
          <w:p w14:paraId="5A1B7931"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4" w:type="dxa"/>
            <w:shd w:val="clear" w:color="auto" w:fill="FFC000"/>
          </w:tcPr>
          <w:p w14:paraId="6B0527D6"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8</w:t>
            </w:r>
          </w:p>
        </w:tc>
        <w:tc>
          <w:tcPr>
            <w:tcW w:w="1002" w:type="dxa"/>
            <w:shd w:val="clear" w:color="auto" w:fill="FF0000"/>
          </w:tcPr>
          <w:p w14:paraId="3FD6312E"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39" w:type="dxa"/>
            <w:shd w:val="clear" w:color="auto" w:fill="FF0000"/>
          </w:tcPr>
          <w:p w14:paraId="1729960B"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9</w:t>
            </w:r>
          </w:p>
        </w:tc>
      </w:tr>
      <w:tr w:rsidR="00F912F7" w:rsidRPr="00465097" w14:paraId="397E3512" w14:textId="77777777" w:rsidTr="008C0DAF">
        <w:trPr>
          <w:gridAfter w:val="1"/>
          <w:wAfter w:w="1189" w:type="dxa"/>
          <w:trHeight w:val="464"/>
        </w:trPr>
        <w:tc>
          <w:tcPr>
            <w:tcW w:w="421" w:type="dxa"/>
            <w:shd w:val="clear" w:color="auto" w:fill="FFFFFF"/>
          </w:tcPr>
          <w:p w14:paraId="5F2F2046" w14:textId="77777777" w:rsidR="00F912F7" w:rsidRPr="00465097" w:rsidRDefault="00F912F7"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3</w:t>
            </w:r>
          </w:p>
        </w:tc>
        <w:tc>
          <w:tcPr>
            <w:tcW w:w="4819" w:type="dxa"/>
            <w:shd w:val="clear" w:color="auto" w:fill="FFC000"/>
          </w:tcPr>
          <w:p w14:paraId="2DF5F9BE" w14:textId="77777777" w:rsidR="00F912F7" w:rsidRPr="00465097" w:rsidRDefault="00F912F7" w:rsidP="008C0DAF">
            <w:pPr>
              <w:rPr>
                <w:rFonts w:ascii="Calibri" w:hAnsi="Calibri" w:cs="Calibri"/>
                <w:b/>
                <w:bCs/>
                <w:noProof/>
                <w:sz w:val="16"/>
                <w:szCs w:val="16"/>
                <w:lang w:eastAsia="en-AU"/>
              </w:rPr>
            </w:pPr>
            <w:r w:rsidRPr="00465097">
              <w:rPr>
                <w:rFonts w:ascii="Calibri" w:hAnsi="Calibri" w:cs="Calibri"/>
                <w:b/>
                <w:bCs/>
                <w:noProof/>
                <w:sz w:val="16"/>
                <w:szCs w:val="16"/>
                <w:lang w:eastAsia="en-AU"/>
              </w:rPr>
              <w:t>P</w:t>
            </w:r>
            <w:r>
              <w:rPr>
                <w:rFonts w:ascii="Calibri" w:hAnsi="Calibri" w:cs="Calibri"/>
                <w:b/>
                <w:bCs/>
                <w:noProof/>
                <w:sz w:val="16"/>
                <w:szCs w:val="16"/>
                <w:lang w:eastAsia="en-AU"/>
              </w:rPr>
              <w:t>robable</w:t>
            </w:r>
            <w:r w:rsidRPr="00465097">
              <w:rPr>
                <w:rFonts w:ascii="Calibri" w:hAnsi="Calibri" w:cs="Calibri"/>
                <w:b/>
                <w:bCs/>
                <w:noProof/>
                <w:sz w:val="16"/>
                <w:szCs w:val="16"/>
                <w:lang w:eastAsia="en-AU"/>
              </w:rPr>
              <w:t xml:space="preserve"> (35-&lt;65%</w:t>
            </w:r>
          </w:p>
        </w:tc>
        <w:tc>
          <w:tcPr>
            <w:tcW w:w="996" w:type="dxa"/>
            <w:shd w:val="clear" w:color="auto" w:fill="FFFF00"/>
          </w:tcPr>
          <w:p w14:paraId="507ABF78" w14:textId="77777777" w:rsidR="00F912F7" w:rsidRPr="00465097" w:rsidRDefault="00F912F7" w:rsidP="008C0DAF">
            <w:pPr>
              <w:rPr>
                <w:rFonts w:ascii="Calibri" w:hAnsi="Calibri" w:cs="Calibri"/>
                <w:noProof/>
                <w:sz w:val="16"/>
                <w:szCs w:val="16"/>
                <w:lang w:eastAsia="en-AU"/>
              </w:rPr>
            </w:pPr>
            <w:r>
              <w:rPr>
                <w:rFonts w:ascii="Calibri" w:hAnsi="Calibri" w:cs="Calibri"/>
                <w:noProof/>
                <w:sz w:val="16"/>
                <w:szCs w:val="16"/>
                <w:lang w:eastAsia="en-AU"/>
              </w:rPr>
              <w:t>Medium</w:t>
            </w:r>
          </w:p>
        </w:tc>
        <w:tc>
          <w:tcPr>
            <w:tcW w:w="421" w:type="dxa"/>
            <w:gridSpan w:val="2"/>
            <w:shd w:val="clear" w:color="auto" w:fill="FFFF00"/>
          </w:tcPr>
          <w:p w14:paraId="10104972"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7" w:type="dxa"/>
            <w:shd w:val="clear" w:color="auto" w:fill="FFFF00"/>
          </w:tcPr>
          <w:p w14:paraId="5BDE4EA3"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shd w:val="clear" w:color="auto" w:fill="FFFF00"/>
          </w:tcPr>
          <w:p w14:paraId="7A7BB434"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7" w:type="dxa"/>
            <w:shd w:val="clear" w:color="auto" w:fill="FFFF00"/>
          </w:tcPr>
          <w:p w14:paraId="76BD2BCB"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0" w:type="dxa"/>
            <w:shd w:val="clear" w:color="auto" w:fill="FFFF00"/>
          </w:tcPr>
          <w:p w14:paraId="52460328"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8" w:type="dxa"/>
            <w:shd w:val="clear" w:color="auto" w:fill="FFC000"/>
          </w:tcPr>
          <w:p w14:paraId="62F3EB79"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4" w:type="dxa"/>
            <w:shd w:val="clear" w:color="auto" w:fill="FFC000"/>
          </w:tcPr>
          <w:p w14:paraId="429D67E9"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1002" w:type="dxa"/>
            <w:shd w:val="clear" w:color="auto" w:fill="FFC000"/>
          </w:tcPr>
          <w:p w14:paraId="2BA81F27"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39" w:type="dxa"/>
            <w:shd w:val="clear" w:color="auto" w:fill="FFC000"/>
          </w:tcPr>
          <w:p w14:paraId="6BBFD5E9"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8</w:t>
            </w:r>
          </w:p>
        </w:tc>
      </w:tr>
      <w:tr w:rsidR="00F912F7" w:rsidRPr="00465097" w14:paraId="09069A46" w14:textId="77777777" w:rsidTr="008C0DAF">
        <w:trPr>
          <w:gridAfter w:val="1"/>
          <w:wAfter w:w="1189" w:type="dxa"/>
          <w:trHeight w:val="464"/>
        </w:trPr>
        <w:tc>
          <w:tcPr>
            <w:tcW w:w="421" w:type="dxa"/>
            <w:shd w:val="clear" w:color="auto" w:fill="FFFFFF"/>
          </w:tcPr>
          <w:p w14:paraId="39C6BCE5" w14:textId="77777777" w:rsidR="00F912F7" w:rsidRPr="00465097" w:rsidRDefault="00F912F7"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2</w:t>
            </w:r>
          </w:p>
        </w:tc>
        <w:tc>
          <w:tcPr>
            <w:tcW w:w="4819" w:type="dxa"/>
            <w:shd w:val="clear" w:color="auto" w:fill="FFFF00"/>
          </w:tcPr>
          <w:p w14:paraId="1849705D" w14:textId="77777777" w:rsidR="00F912F7" w:rsidRPr="00465097" w:rsidRDefault="00F912F7" w:rsidP="008C0DAF">
            <w:pPr>
              <w:rPr>
                <w:rFonts w:ascii="Calibri" w:hAnsi="Calibri" w:cs="Calibri"/>
                <w:b/>
                <w:bCs/>
                <w:noProof/>
                <w:sz w:val="16"/>
                <w:szCs w:val="16"/>
                <w:lang w:eastAsia="en-AU"/>
              </w:rPr>
            </w:pPr>
            <w:r w:rsidRPr="00465097">
              <w:rPr>
                <w:rFonts w:ascii="Calibri" w:hAnsi="Calibri" w:cs="Calibri"/>
                <w:b/>
                <w:bCs/>
                <w:noProof/>
                <w:sz w:val="16"/>
                <w:szCs w:val="16"/>
                <w:lang w:eastAsia="en-AU"/>
              </w:rPr>
              <w:t>P</w:t>
            </w:r>
            <w:r>
              <w:rPr>
                <w:rFonts w:ascii="Calibri" w:hAnsi="Calibri" w:cs="Calibri"/>
                <w:b/>
                <w:bCs/>
                <w:noProof/>
                <w:sz w:val="16"/>
                <w:szCs w:val="16"/>
                <w:lang w:eastAsia="en-AU"/>
              </w:rPr>
              <w:t>ossble</w:t>
            </w:r>
            <w:r w:rsidRPr="00465097">
              <w:rPr>
                <w:rFonts w:ascii="Calibri" w:hAnsi="Calibri" w:cs="Calibri"/>
                <w:b/>
                <w:bCs/>
                <w:noProof/>
                <w:sz w:val="16"/>
                <w:szCs w:val="16"/>
                <w:lang w:eastAsia="en-AU"/>
              </w:rPr>
              <w:t xml:space="preserve"> (10-&lt;35%)</w:t>
            </w:r>
          </w:p>
        </w:tc>
        <w:tc>
          <w:tcPr>
            <w:tcW w:w="996" w:type="dxa"/>
            <w:shd w:val="clear" w:color="auto" w:fill="00B050"/>
          </w:tcPr>
          <w:p w14:paraId="54686B16"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gridSpan w:val="2"/>
            <w:shd w:val="clear" w:color="auto" w:fill="00B050"/>
          </w:tcPr>
          <w:p w14:paraId="44E119E3"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3</w:t>
            </w:r>
          </w:p>
        </w:tc>
        <w:tc>
          <w:tcPr>
            <w:tcW w:w="997" w:type="dxa"/>
            <w:shd w:val="clear" w:color="auto" w:fill="FFFF00"/>
          </w:tcPr>
          <w:p w14:paraId="0AAAECB7" w14:textId="77777777" w:rsidR="00F912F7" w:rsidRPr="00465097" w:rsidRDefault="00F912F7" w:rsidP="008C0DAF">
            <w:pPr>
              <w:rPr>
                <w:rFonts w:ascii="Calibri" w:hAnsi="Calibri" w:cs="Calibri"/>
                <w:noProof/>
                <w:sz w:val="16"/>
                <w:szCs w:val="16"/>
                <w:lang w:eastAsia="en-AU"/>
              </w:rPr>
            </w:pPr>
            <w:r>
              <w:rPr>
                <w:rFonts w:ascii="Calibri" w:hAnsi="Calibri" w:cs="Calibri"/>
                <w:noProof/>
                <w:sz w:val="16"/>
                <w:szCs w:val="16"/>
                <w:lang w:eastAsia="en-AU"/>
              </w:rPr>
              <w:t>Medium</w:t>
            </w:r>
          </w:p>
        </w:tc>
        <w:tc>
          <w:tcPr>
            <w:tcW w:w="421" w:type="dxa"/>
            <w:shd w:val="clear" w:color="auto" w:fill="FFFF00"/>
          </w:tcPr>
          <w:p w14:paraId="5A47D463"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7" w:type="dxa"/>
            <w:shd w:val="clear" w:color="auto" w:fill="FFFF00"/>
          </w:tcPr>
          <w:p w14:paraId="10ABC4BE"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0" w:type="dxa"/>
            <w:shd w:val="clear" w:color="auto" w:fill="FFFF00"/>
          </w:tcPr>
          <w:p w14:paraId="28A75A48"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8" w:type="dxa"/>
            <w:shd w:val="clear" w:color="auto" w:fill="FFFF00"/>
          </w:tcPr>
          <w:p w14:paraId="373F4AE8"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4" w:type="dxa"/>
            <w:shd w:val="clear" w:color="auto" w:fill="FFFF00"/>
          </w:tcPr>
          <w:p w14:paraId="12297C74"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1002" w:type="dxa"/>
            <w:shd w:val="clear" w:color="auto" w:fill="FFC000"/>
          </w:tcPr>
          <w:p w14:paraId="5C981D45"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39" w:type="dxa"/>
            <w:shd w:val="clear" w:color="auto" w:fill="FFC000"/>
          </w:tcPr>
          <w:p w14:paraId="52A7C392"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7</w:t>
            </w:r>
          </w:p>
        </w:tc>
      </w:tr>
      <w:tr w:rsidR="00F912F7" w:rsidRPr="00465097" w14:paraId="714FCA64" w14:textId="77777777" w:rsidTr="008C0DAF">
        <w:trPr>
          <w:gridAfter w:val="1"/>
          <w:wAfter w:w="1189" w:type="dxa"/>
          <w:trHeight w:val="465"/>
        </w:trPr>
        <w:tc>
          <w:tcPr>
            <w:tcW w:w="421" w:type="dxa"/>
            <w:shd w:val="clear" w:color="auto" w:fill="FFFFFF"/>
          </w:tcPr>
          <w:p w14:paraId="5D5927ED" w14:textId="77777777" w:rsidR="00F912F7" w:rsidRPr="00465097" w:rsidRDefault="00F912F7" w:rsidP="008C0DAF">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1</w:t>
            </w:r>
          </w:p>
        </w:tc>
        <w:tc>
          <w:tcPr>
            <w:tcW w:w="4819" w:type="dxa"/>
            <w:shd w:val="clear" w:color="auto" w:fill="00B050"/>
          </w:tcPr>
          <w:p w14:paraId="405D874A" w14:textId="77777777" w:rsidR="00F912F7" w:rsidRPr="00465097" w:rsidRDefault="00F912F7" w:rsidP="008C0DAF">
            <w:pPr>
              <w:rPr>
                <w:rFonts w:ascii="Calibri" w:hAnsi="Calibri" w:cs="Calibri"/>
                <w:b/>
                <w:bCs/>
                <w:noProof/>
                <w:sz w:val="16"/>
                <w:szCs w:val="16"/>
                <w:lang w:eastAsia="en-AU"/>
              </w:rPr>
            </w:pPr>
            <w:r w:rsidRPr="00465097">
              <w:rPr>
                <w:rFonts w:ascii="Calibri" w:hAnsi="Calibri" w:cs="Calibri"/>
                <w:b/>
                <w:bCs/>
                <w:noProof/>
                <w:sz w:val="16"/>
                <w:szCs w:val="16"/>
                <w:lang w:eastAsia="en-AU"/>
              </w:rPr>
              <w:t>Unlikely (&gt;10%)</w:t>
            </w:r>
          </w:p>
        </w:tc>
        <w:tc>
          <w:tcPr>
            <w:tcW w:w="996" w:type="dxa"/>
            <w:shd w:val="clear" w:color="auto" w:fill="00B050"/>
          </w:tcPr>
          <w:p w14:paraId="5F1BF3B4"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gridSpan w:val="2"/>
            <w:shd w:val="clear" w:color="auto" w:fill="00B050"/>
          </w:tcPr>
          <w:p w14:paraId="4E6127B7"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2</w:t>
            </w:r>
          </w:p>
        </w:tc>
        <w:tc>
          <w:tcPr>
            <w:tcW w:w="997" w:type="dxa"/>
            <w:shd w:val="clear" w:color="auto" w:fill="00B050"/>
          </w:tcPr>
          <w:p w14:paraId="003D83D5"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shd w:val="clear" w:color="auto" w:fill="00B050"/>
          </w:tcPr>
          <w:p w14:paraId="52F72884"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3</w:t>
            </w:r>
          </w:p>
        </w:tc>
        <w:tc>
          <w:tcPr>
            <w:tcW w:w="997" w:type="dxa"/>
            <w:shd w:val="clear" w:color="auto" w:fill="FFFF00"/>
          </w:tcPr>
          <w:p w14:paraId="6EDA3B40" w14:textId="77777777" w:rsidR="00F912F7" w:rsidRPr="00465097" w:rsidRDefault="00F912F7" w:rsidP="008C0DAF">
            <w:pPr>
              <w:rPr>
                <w:rFonts w:ascii="Calibri" w:hAnsi="Calibri" w:cs="Calibri"/>
                <w:noProof/>
                <w:sz w:val="16"/>
                <w:szCs w:val="16"/>
                <w:lang w:eastAsia="en-AU"/>
              </w:rPr>
            </w:pPr>
            <w:r>
              <w:rPr>
                <w:rFonts w:ascii="Calibri" w:hAnsi="Calibri" w:cs="Calibri"/>
                <w:noProof/>
                <w:sz w:val="16"/>
                <w:szCs w:val="16"/>
                <w:lang w:eastAsia="en-AU"/>
              </w:rPr>
              <w:t>Medium</w:t>
            </w:r>
          </w:p>
        </w:tc>
        <w:tc>
          <w:tcPr>
            <w:tcW w:w="420" w:type="dxa"/>
            <w:shd w:val="clear" w:color="auto" w:fill="FFFF00"/>
          </w:tcPr>
          <w:p w14:paraId="451FF2AC"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8" w:type="dxa"/>
            <w:shd w:val="clear" w:color="auto" w:fill="FFFF00"/>
          </w:tcPr>
          <w:p w14:paraId="75AD8407"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4" w:type="dxa"/>
            <w:shd w:val="clear" w:color="auto" w:fill="FFFF00"/>
          </w:tcPr>
          <w:p w14:paraId="1CAEEEB1"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1002" w:type="dxa"/>
            <w:shd w:val="clear" w:color="auto" w:fill="FFFF00"/>
          </w:tcPr>
          <w:p w14:paraId="7E07B05F"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39" w:type="dxa"/>
            <w:shd w:val="clear" w:color="auto" w:fill="FFFF00"/>
          </w:tcPr>
          <w:p w14:paraId="080635EF" w14:textId="77777777" w:rsidR="00F912F7" w:rsidRPr="00465097" w:rsidRDefault="00F912F7" w:rsidP="008C0DAF">
            <w:pPr>
              <w:rPr>
                <w:rFonts w:ascii="Calibri" w:hAnsi="Calibri" w:cs="Calibri"/>
                <w:noProof/>
                <w:sz w:val="16"/>
                <w:szCs w:val="16"/>
                <w:lang w:eastAsia="en-AU"/>
              </w:rPr>
            </w:pPr>
            <w:r w:rsidRPr="00465097">
              <w:rPr>
                <w:rFonts w:ascii="Calibri" w:hAnsi="Calibri" w:cs="Calibri"/>
                <w:noProof/>
                <w:sz w:val="16"/>
                <w:szCs w:val="16"/>
                <w:lang w:eastAsia="en-AU"/>
              </w:rPr>
              <w:t>6</w:t>
            </w:r>
          </w:p>
        </w:tc>
      </w:tr>
    </w:tbl>
    <w:bookmarkEnd w:id="0"/>
    <w:p w14:paraId="1D1463DA" w14:textId="77777777" w:rsidR="00F912F7" w:rsidRDefault="00F912F7" w:rsidP="00F912F7">
      <w:r>
        <w:lastRenderedPageBreak/>
        <w:t xml:space="preserve">Risk Levels </w:t>
      </w:r>
    </w:p>
    <w:tbl>
      <w:tblPr>
        <w:tblStyle w:val="TableGrid2"/>
        <w:tblW w:w="15735" w:type="dxa"/>
        <w:tblInd w:w="-147" w:type="dxa"/>
        <w:tblLook w:val="04A0" w:firstRow="1" w:lastRow="0" w:firstColumn="1" w:lastColumn="0" w:noHBand="0" w:noVBand="1"/>
      </w:tblPr>
      <w:tblGrid>
        <w:gridCol w:w="1135"/>
        <w:gridCol w:w="1134"/>
        <w:gridCol w:w="13466"/>
      </w:tblGrid>
      <w:tr w:rsidR="00F912F7" w:rsidRPr="00FE21FF" w14:paraId="42328F69" w14:textId="77777777" w:rsidTr="00C569FA">
        <w:tc>
          <w:tcPr>
            <w:tcW w:w="1135" w:type="dxa"/>
            <w:shd w:val="clear" w:color="auto" w:fill="1F497D" w:themeFill="text2"/>
          </w:tcPr>
          <w:p w14:paraId="3247700C" w14:textId="77777777" w:rsidR="00F912F7" w:rsidRPr="00FE21FF" w:rsidRDefault="00F912F7" w:rsidP="008C0DAF">
            <w:pPr>
              <w:rPr>
                <w:color w:val="FFFFFF" w:themeColor="background1"/>
                <w:sz w:val="16"/>
                <w:szCs w:val="18"/>
              </w:rPr>
            </w:pPr>
            <w:r w:rsidRPr="00FE21FF">
              <w:rPr>
                <w:color w:val="FFFFFF" w:themeColor="background1"/>
                <w:sz w:val="16"/>
                <w:szCs w:val="18"/>
              </w:rPr>
              <w:t>Score</w:t>
            </w:r>
          </w:p>
        </w:tc>
        <w:tc>
          <w:tcPr>
            <w:tcW w:w="1134" w:type="dxa"/>
            <w:shd w:val="clear" w:color="auto" w:fill="1F497D" w:themeFill="text2"/>
          </w:tcPr>
          <w:p w14:paraId="79A24BA1" w14:textId="77777777" w:rsidR="00F912F7" w:rsidRPr="00FE21FF" w:rsidRDefault="00F912F7" w:rsidP="008C0DAF">
            <w:pPr>
              <w:rPr>
                <w:color w:val="FFFFFF" w:themeColor="background1"/>
                <w:sz w:val="16"/>
                <w:szCs w:val="18"/>
              </w:rPr>
            </w:pPr>
            <w:r w:rsidRPr="00FE21FF">
              <w:rPr>
                <w:color w:val="FFFFFF" w:themeColor="background1"/>
                <w:sz w:val="16"/>
                <w:szCs w:val="18"/>
              </w:rPr>
              <w:t>Risk Level</w:t>
            </w:r>
          </w:p>
        </w:tc>
        <w:tc>
          <w:tcPr>
            <w:tcW w:w="13466" w:type="dxa"/>
            <w:shd w:val="clear" w:color="auto" w:fill="1F497D" w:themeFill="text2"/>
          </w:tcPr>
          <w:p w14:paraId="623C666F" w14:textId="77777777" w:rsidR="00F912F7" w:rsidRPr="00FE21FF" w:rsidRDefault="00F912F7" w:rsidP="008C0DAF">
            <w:pPr>
              <w:rPr>
                <w:color w:val="FFFFFF" w:themeColor="background1"/>
                <w:sz w:val="16"/>
                <w:szCs w:val="18"/>
              </w:rPr>
            </w:pPr>
            <w:r w:rsidRPr="00FE21FF">
              <w:rPr>
                <w:color w:val="FFFFFF" w:themeColor="background1"/>
                <w:sz w:val="16"/>
                <w:szCs w:val="18"/>
              </w:rPr>
              <w:t>Description</w:t>
            </w:r>
          </w:p>
        </w:tc>
      </w:tr>
      <w:tr w:rsidR="00F912F7" w:rsidRPr="00FE21FF" w14:paraId="1B68E4D2" w14:textId="77777777" w:rsidTr="00C569FA">
        <w:tc>
          <w:tcPr>
            <w:tcW w:w="1135" w:type="dxa"/>
            <w:shd w:val="clear" w:color="auto" w:fill="00B050"/>
          </w:tcPr>
          <w:p w14:paraId="28B475E1" w14:textId="77777777" w:rsidR="00F912F7" w:rsidRPr="00FE21FF" w:rsidRDefault="00F912F7" w:rsidP="008C0DAF">
            <w:pPr>
              <w:rPr>
                <w:b/>
                <w:bCs/>
                <w:sz w:val="16"/>
                <w:szCs w:val="18"/>
              </w:rPr>
            </w:pPr>
            <w:r w:rsidRPr="00FE21FF">
              <w:rPr>
                <w:b/>
                <w:bCs/>
                <w:sz w:val="16"/>
                <w:szCs w:val="18"/>
              </w:rPr>
              <w:t>2-</w:t>
            </w:r>
            <w:r>
              <w:rPr>
                <w:b/>
                <w:bCs/>
                <w:sz w:val="16"/>
                <w:szCs w:val="18"/>
              </w:rPr>
              <w:t>3</w:t>
            </w:r>
          </w:p>
        </w:tc>
        <w:tc>
          <w:tcPr>
            <w:tcW w:w="1134" w:type="dxa"/>
            <w:shd w:val="clear" w:color="auto" w:fill="00B050"/>
          </w:tcPr>
          <w:p w14:paraId="2E1AFE33" w14:textId="77777777" w:rsidR="00F912F7" w:rsidRPr="00FE21FF" w:rsidRDefault="00F912F7" w:rsidP="008C0DAF">
            <w:pPr>
              <w:rPr>
                <w:b/>
                <w:bCs/>
                <w:sz w:val="16"/>
                <w:szCs w:val="18"/>
              </w:rPr>
            </w:pPr>
            <w:r w:rsidRPr="00FE21FF">
              <w:rPr>
                <w:b/>
                <w:bCs/>
                <w:sz w:val="16"/>
                <w:szCs w:val="18"/>
              </w:rPr>
              <w:t>Low</w:t>
            </w:r>
          </w:p>
        </w:tc>
        <w:tc>
          <w:tcPr>
            <w:tcW w:w="13466" w:type="dxa"/>
          </w:tcPr>
          <w:p w14:paraId="5C96AC9D" w14:textId="77777777" w:rsidR="00F912F7" w:rsidRPr="00FE21FF" w:rsidRDefault="00F912F7" w:rsidP="008C0DAF">
            <w:pPr>
              <w:autoSpaceDE w:val="0"/>
              <w:autoSpaceDN w:val="0"/>
              <w:adjustRightInd w:val="0"/>
              <w:spacing w:after="0" w:line="240" w:lineRule="auto"/>
              <w:rPr>
                <w:rFonts w:cs="Arial"/>
                <w:color w:val="000000"/>
                <w:szCs w:val="20"/>
                <w:lang w:eastAsia="en-AU"/>
              </w:rPr>
            </w:pPr>
            <w:r w:rsidRPr="00FE21FF">
              <w:rPr>
                <w:rFonts w:cs="Arial"/>
                <w:color w:val="000000"/>
                <w:sz w:val="16"/>
                <w:szCs w:val="16"/>
                <w:lang w:eastAsia="en-AU"/>
              </w:rPr>
              <w:t xml:space="preserve">No additional controls are required unless they can be implemented at very low cost (in terms of time, money and effort). Actions to further reduce these risks are assigned low priority. Arrangements should be made to ensure that the controls are maintained. </w:t>
            </w:r>
          </w:p>
        </w:tc>
      </w:tr>
      <w:tr w:rsidR="00F912F7" w:rsidRPr="00FE21FF" w14:paraId="7C67EEAF" w14:textId="77777777" w:rsidTr="00C569FA">
        <w:trPr>
          <w:trHeight w:val="707"/>
        </w:trPr>
        <w:tc>
          <w:tcPr>
            <w:tcW w:w="1135" w:type="dxa"/>
            <w:shd w:val="clear" w:color="auto" w:fill="FFFF00"/>
          </w:tcPr>
          <w:p w14:paraId="221F0157" w14:textId="77777777" w:rsidR="00F912F7" w:rsidRPr="00FE21FF" w:rsidRDefault="00F912F7" w:rsidP="008C0DAF">
            <w:pPr>
              <w:rPr>
                <w:b/>
                <w:bCs/>
                <w:sz w:val="16"/>
                <w:szCs w:val="18"/>
              </w:rPr>
            </w:pPr>
            <w:r>
              <w:rPr>
                <w:b/>
                <w:bCs/>
                <w:sz w:val="16"/>
                <w:szCs w:val="18"/>
              </w:rPr>
              <w:t>4</w:t>
            </w:r>
            <w:r w:rsidRPr="00FE21FF">
              <w:rPr>
                <w:b/>
                <w:bCs/>
                <w:sz w:val="16"/>
                <w:szCs w:val="18"/>
              </w:rPr>
              <w:t>-6</w:t>
            </w:r>
          </w:p>
        </w:tc>
        <w:tc>
          <w:tcPr>
            <w:tcW w:w="1134" w:type="dxa"/>
            <w:shd w:val="clear" w:color="auto" w:fill="FFFF00"/>
          </w:tcPr>
          <w:p w14:paraId="1A833129" w14:textId="77777777" w:rsidR="00F912F7" w:rsidRPr="00FE21FF" w:rsidRDefault="00F912F7" w:rsidP="008C0DAF">
            <w:pPr>
              <w:rPr>
                <w:b/>
                <w:bCs/>
                <w:sz w:val="16"/>
                <w:szCs w:val="18"/>
              </w:rPr>
            </w:pPr>
            <w:r w:rsidRPr="00FE21FF">
              <w:rPr>
                <w:b/>
                <w:bCs/>
                <w:sz w:val="16"/>
                <w:szCs w:val="18"/>
              </w:rPr>
              <w:t>Medium</w:t>
            </w:r>
          </w:p>
        </w:tc>
        <w:tc>
          <w:tcPr>
            <w:tcW w:w="13466" w:type="dxa"/>
          </w:tcPr>
          <w:p w14:paraId="3601C178" w14:textId="77777777" w:rsidR="00F912F7" w:rsidRPr="00FE21FF" w:rsidRDefault="00F912F7" w:rsidP="008C0DAF">
            <w:pPr>
              <w:rPr>
                <w:sz w:val="16"/>
                <w:szCs w:val="18"/>
              </w:rPr>
            </w:pPr>
            <w:r w:rsidRPr="00FE21FF">
              <w:rPr>
                <w:sz w:val="16"/>
                <w:szCs w:val="18"/>
              </w:rPr>
              <w:t>Consideration should be given as to whether the risks can be lowered, but the costs of additional risk reduction measures should be taken into account. The risk reduction measures should be implemented within a defined time period. Arrangements should be made to ensure that the controls are maintained, particularly if the risk levels are associated with harmful consequences.</w:t>
            </w:r>
          </w:p>
        </w:tc>
      </w:tr>
      <w:tr w:rsidR="00F912F7" w:rsidRPr="00FE21FF" w14:paraId="25B1D3DF" w14:textId="77777777" w:rsidTr="00C569FA">
        <w:tc>
          <w:tcPr>
            <w:tcW w:w="1135" w:type="dxa"/>
            <w:shd w:val="clear" w:color="auto" w:fill="FFC000"/>
          </w:tcPr>
          <w:p w14:paraId="3A3CA477" w14:textId="77777777" w:rsidR="00F912F7" w:rsidRPr="00FE21FF" w:rsidRDefault="00F912F7" w:rsidP="008C0DAF">
            <w:pPr>
              <w:rPr>
                <w:b/>
                <w:bCs/>
                <w:sz w:val="16"/>
                <w:szCs w:val="18"/>
              </w:rPr>
            </w:pPr>
            <w:r w:rsidRPr="00FE21FF">
              <w:rPr>
                <w:b/>
                <w:bCs/>
                <w:sz w:val="16"/>
                <w:szCs w:val="18"/>
              </w:rPr>
              <w:t>7-8</w:t>
            </w:r>
          </w:p>
        </w:tc>
        <w:tc>
          <w:tcPr>
            <w:tcW w:w="1134" w:type="dxa"/>
            <w:shd w:val="clear" w:color="auto" w:fill="FFC000"/>
          </w:tcPr>
          <w:p w14:paraId="437E2A7E" w14:textId="77777777" w:rsidR="00F912F7" w:rsidRPr="00FE21FF" w:rsidRDefault="00F912F7" w:rsidP="008C0DAF">
            <w:pPr>
              <w:rPr>
                <w:b/>
                <w:bCs/>
                <w:sz w:val="16"/>
                <w:szCs w:val="18"/>
              </w:rPr>
            </w:pPr>
            <w:r w:rsidRPr="00FE21FF">
              <w:rPr>
                <w:b/>
                <w:bCs/>
                <w:sz w:val="16"/>
                <w:szCs w:val="18"/>
              </w:rPr>
              <w:t>High</w:t>
            </w:r>
          </w:p>
        </w:tc>
        <w:tc>
          <w:tcPr>
            <w:tcW w:w="13466" w:type="dxa"/>
          </w:tcPr>
          <w:p w14:paraId="5A3105A1" w14:textId="77777777" w:rsidR="00F912F7" w:rsidRPr="00FE21FF" w:rsidRDefault="00F912F7" w:rsidP="008C0DAF">
            <w:pPr>
              <w:rPr>
                <w:sz w:val="16"/>
                <w:szCs w:val="18"/>
              </w:rPr>
            </w:pPr>
            <w:r w:rsidRPr="00FE21FF">
              <w:rPr>
                <w:sz w:val="16"/>
                <w:szCs w:val="18"/>
              </w:rPr>
              <w:t>Substantial efforts should be made to reduce the risk. Risk reduction measures should be implemented urgently within a defined time period and it might be necessary to consider suspending or restricting the activity, or to apply interim risk controls, until this has been completed. Considerable resources might have to be allocated to additional controls. Arrangements should be made to ensure that the controls are maintained, particularly if the risk levels are associated with extremely harmful consequences and very harmful consequences.</w:t>
            </w:r>
          </w:p>
        </w:tc>
      </w:tr>
      <w:tr w:rsidR="00F912F7" w:rsidRPr="00FE21FF" w14:paraId="576A0257" w14:textId="77777777" w:rsidTr="00C569FA">
        <w:tc>
          <w:tcPr>
            <w:tcW w:w="1135" w:type="dxa"/>
            <w:shd w:val="clear" w:color="auto" w:fill="FF0000"/>
          </w:tcPr>
          <w:p w14:paraId="3219D872" w14:textId="77777777" w:rsidR="00F912F7" w:rsidRPr="00FE21FF" w:rsidRDefault="00F912F7" w:rsidP="008C0DAF">
            <w:pPr>
              <w:rPr>
                <w:b/>
                <w:bCs/>
                <w:sz w:val="16"/>
                <w:szCs w:val="18"/>
              </w:rPr>
            </w:pPr>
            <w:r w:rsidRPr="00FE21FF">
              <w:rPr>
                <w:b/>
                <w:bCs/>
                <w:sz w:val="16"/>
                <w:szCs w:val="18"/>
              </w:rPr>
              <w:t>9-10</w:t>
            </w:r>
          </w:p>
        </w:tc>
        <w:tc>
          <w:tcPr>
            <w:tcW w:w="1134" w:type="dxa"/>
            <w:shd w:val="clear" w:color="auto" w:fill="FF0000"/>
          </w:tcPr>
          <w:p w14:paraId="24915D5D" w14:textId="77777777" w:rsidR="00F912F7" w:rsidRPr="00FE21FF" w:rsidRDefault="00F912F7" w:rsidP="008C0DAF">
            <w:pPr>
              <w:rPr>
                <w:b/>
                <w:bCs/>
                <w:sz w:val="16"/>
                <w:szCs w:val="18"/>
              </w:rPr>
            </w:pPr>
            <w:r w:rsidRPr="00FE21FF">
              <w:rPr>
                <w:b/>
                <w:bCs/>
                <w:sz w:val="16"/>
                <w:szCs w:val="18"/>
              </w:rPr>
              <w:t>Very High</w:t>
            </w:r>
            <w:r>
              <w:rPr>
                <w:b/>
                <w:bCs/>
                <w:sz w:val="16"/>
                <w:szCs w:val="18"/>
              </w:rPr>
              <w:t xml:space="preserve"> </w:t>
            </w:r>
          </w:p>
        </w:tc>
        <w:tc>
          <w:tcPr>
            <w:tcW w:w="13466" w:type="dxa"/>
          </w:tcPr>
          <w:p w14:paraId="77B78B5A" w14:textId="77777777" w:rsidR="00F912F7" w:rsidRPr="00FE21FF" w:rsidRDefault="00F912F7" w:rsidP="008C0DAF">
            <w:pPr>
              <w:rPr>
                <w:sz w:val="16"/>
                <w:szCs w:val="18"/>
              </w:rPr>
            </w:pPr>
            <w:r w:rsidRPr="00FE21FF">
              <w:rPr>
                <w:sz w:val="16"/>
                <w:szCs w:val="18"/>
              </w:rPr>
              <w:t>These risks are unacceptable. Substantial improvements in risk controls are necessary, so that the risk is reduced to an acceptable level. The work activity should be halted until risk controls are implemented that reduce the risk so that it is no longer very high. If it is not possible to reduce risk the work should remain prohibited.</w:t>
            </w:r>
          </w:p>
        </w:tc>
      </w:tr>
    </w:tbl>
    <w:p w14:paraId="0F98EBFE" w14:textId="77777777" w:rsidR="00F912F7" w:rsidRDefault="00F912F7">
      <w:pPr>
        <w:rPr>
          <w:noProof/>
        </w:rPr>
      </w:pPr>
    </w:p>
    <w:tbl>
      <w:tblPr>
        <w:tblStyle w:val="TableGrid1"/>
        <w:tblW w:w="15707" w:type="dxa"/>
        <w:tblInd w:w="-176" w:type="dxa"/>
        <w:tblCellMar>
          <w:top w:w="113" w:type="dxa"/>
          <w:bottom w:w="57" w:type="dxa"/>
        </w:tblCellMar>
        <w:tblLook w:val="04A0" w:firstRow="1" w:lastRow="0" w:firstColumn="1" w:lastColumn="0" w:noHBand="0" w:noVBand="1"/>
      </w:tblPr>
      <w:tblGrid>
        <w:gridCol w:w="1782"/>
        <w:gridCol w:w="2641"/>
        <w:gridCol w:w="3825"/>
        <w:gridCol w:w="992"/>
        <w:gridCol w:w="3258"/>
        <w:gridCol w:w="1417"/>
        <w:gridCol w:w="1134"/>
        <w:gridCol w:w="658"/>
      </w:tblGrid>
      <w:tr w:rsidR="00C34664" w:rsidRPr="00D23177" w14:paraId="15F98ED8" w14:textId="77777777" w:rsidTr="00F11E90">
        <w:trPr>
          <w:tblHeader/>
        </w:trPr>
        <w:tc>
          <w:tcPr>
            <w:tcW w:w="1782" w:type="dxa"/>
            <w:shd w:val="clear" w:color="auto" w:fill="1F497D" w:themeFill="text2"/>
          </w:tcPr>
          <w:p w14:paraId="0DBC2E75" w14:textId="77777777" w:rsidR="000B3FB2" w:rsidRPr="00D23177" w:rsidRDefault="000B3FB2" w:rsidP="006513AF">
            <w:pPr>
              <w:keepNext/>
              <w:keepLines/>
              <w:spacing w:after="0" w:line="240" w:lineRule="auto"/>
              <w:outlineLvl w:val="2"/>
              <w:rPr>
                <w:rFonts w:asciiTheme="minorHAnsi" w:eastAsia="MS Gothic" w:hAnsiTheme="minorHAnsi" w:cstheme="minorHAnsi"/>
                <w:b/>
                <w:bCs/>
                <w:color w:val="FFFFFF"/>
                <w:sz w:val="20"/>
                <w:szCs w:val="20"/>
              </w:rPr>
            </w:pPr>
            <w:r w:rsidRPr="00D23177">
              <w:rPr>
                <w:rFonts w:asciiTheme="minorHAnsi" w:eastAsia="MS Gothic" w:hAnsiTheme="minorHAnsi" w:cstheme="minorHAnsi"/>
                <w:b/>
                <w:bCs/>
                <w:color w:val="FFFFFF"/>
                <w:sz w:val="20"/>
                <w:szCs w:val="20"/>
              </w:rPr>
              <w:t>What are the hazards?</w:t>
            </w:r>
          </w:p>
        </w:tc>
        <w:tc>
          <w:tcPr>
            <w:tcW w:w="2641" w:type="dxa"/>
            <w:shd w:val="clear" w:color="auto" w:fill="1F497D" w:themeFill="text2"/>
          </w:tcPr>
          <w:p w14:paraId="074EECD0" w14:textId="5E8C144D" w:rsidR="000B3FB2" w:rsidRPr="00D23177" w:rsidRDefault="000B3FB2" w:rsidP="006513AF">
            <w:pPr>
              <w:keepNext/>
              <w:keepLines/>
              <w:spacing w:after="0" w:line="240" w:lineRule="auto"/>
              <w:outlineLvl w:val="2"/>
              <w:rPr>
                <w:rFonts w:asciiTheme="minorHAnsi" w:eastAsia="MS Gothic" w:hAnsiTheme="minorHAnsi" w:cstheme="minorHAnsi"/>
                <w:b/>
                <w:bCs/>
                <w:color w:val="FFFFFF"/>
                <w:sz w:val="20"/>
                <w:szCs w:val="20"/>
              </w:rPr>
            </w:pPr>
            <w:r w:rsidRPr="00D23177">
              <w:rPr>
                <w:rFonts w:asciiTheme="minorHAnsi" w:eastAsia="MS Gothic" w:hAnsiTheme="minorHAnsi" w:cstheme="minorHAnsi"/>
                <w:b/>
                <w:bCs/>
                <w:color w:val="FFFFFF"/>
                <w:sz w:val="20"/>
                <w:szCs w:val="20"/>
              </w:rPr>
              <w:t xml:space="preserve">Who might be harmed and how? </w:t>
            </w:r>
          </w:p>
        </w:tc>
        <w:tc>
          <w:tcPr>
            <w:tcW w:w="3825" w:type="dxa"/>
            <w:shd w:val="clear" w:color="auto" w:fill="1F497D" w:themeFill="text2"/>
          </w:tcPr>
          <w:p w14:paraId="79DFA4C7" w14:textId="0D38A0A8" w:rsidR="000B3FB2" w:rsidRPr="00D23177" w:rsidRDefault="000B3FB2" w:rsidP="006513AF">
            <w:pPr>
              <w:keepNext/>
              <w:keepLines/>
              <w:spacing w:after="0" w:line="240" w:lineRule="auto"/>
              <w:outlineLvl w:val="2"/>
              <w:rPr>
                <w:rFonts w:asciiTheme="minorHAnsi" w:eastAsia="MS Gothic" w:hAnsiTheme="minorHAnsi" w:cstheme="minorHAnsi"/>
                <w:b/>
                <w:bCs/>
                <w:color w:val="FFFFFF"/>
                <w:sz w:val="20"/>
                <w:szCs w:val="20"/>
              </w:rPr>
            </w:pPr>
            <w:r w:rsidRPr="00D23177">
              <w:rPr>
                <w:rFonts w:asciiTheme="minorHAnsi" w:eastAsia="MS Gothic" w:hAnsiTheme="minorHAnsi" w:cstheme="minorHAnsi"/>
                <w:b/>
                <w:bCs/>
                <w:color w:val="FFFFFF"/>
                <w:sz w:val="20"/>
                <w:szCs w:val="20"/>
              </w:rPr>
              <w:t>What are you already doing to control the risks?</w:t>
            </w:r>
            <w:r w:rsidRPr="00B27AA0">
              <w:rPr>
                <w:rFonts w:asciiTheme="minorHAnsi" w:eastAsia="MS Gothic" w:hAnsiTheme="minorHAnsi" w:cstheme="minorHAnsi"/>
                <w:b/>
                <w:bCs/>
                <w:color w:val="FF0000"/>
                <w:sz w:val="20"/>
                <w:szCs w:val="20"/>
              </w:rPr>
              <w:t xml:space="preserve"> </w:t>
            </w:r>
            <w:r>
              <w:rPr>
                <w:rFonts w:asciiTheme="minorHAnsi" w:eastAsia="MS Gothic" w:hAnsiTheme="minorHAnsi" w:cstheme="minorHAnsi"/>
                <w:b/>
                <w:bCs/>
                <w:color w:val="FF0000"/>
                <w:sz w:val="20"/>
                <w:szCs w:val="20"/>
              </w:rPr>
              <w:t xml:space="preserve"> </w:t>
            </w:r>
          </w:p>
        </w:tc>
        <w:tc>
          <w:tcPr>
            <w:tcW w:w="992" w:type="dxa"/>
            <w:shd w:val="clear" w:color="auto" w:fill="1F497D" w:themeFill="text2"/>
          </w:tcPr>
          <w:p w14:paraId="0FD42CEA" w14:textId="677D8347" w:rsidR="000B3FB2" w:rsidRPr="000B3FB2" w:rsidRDefault="000B3FB2" w:rsidP="000B3FB2">
            <w:pPr>
              <w:keepNext/>
              <w:keepLines/>
              <w:spacing w:after="0" w:line="240" w:lineRule="auto"/>
              <w:ind w:left="85"/>
              <w:outlineLvl w:val="2"/>
              <w:rPr>
                <w:rFonts w:asciiTheme="minorHAnsi" w:eastAsia="MS Gothic" w:hAnsiTheme="minorHAnsi" w:cstheme="minorHAnsi"/>
                <w:b/>
                <w:bCs/>
                <w:color w:val="FFFFFF"/>
                <w:szCs w:val="20"/>
              </w:rPr>
            </w:pPr>
            <w:r>
              <w:rPr>
                <w:rFonts w:asciiTheme="minorHAnsi" w:eastAsia="MS Gothic" w:hAnsiTheme="minorHAnsi" w:cstheme="minorHAnsi"/>
                <w:b/>
                <w:bCs/>
                <w:color w:val="FFFFFF"/>
                <w:szCs w:val="20"/>
              </w:rPr>
              <w:t>Risk Level</w:t>
            </w:r>
          </w:p>
        </w:tc>
        <w:tc>
          <w:tcPr>
            <w:tcW w:w="3258" w:type="dxa"/>
            <w:shd w:val="clear" w:color="auto" w:fill="1F497D" w:themeFill="text2"/>
          </w:tcPr>
          <w:p w14:paraId="23AC21A7" w14:textId="339FAD9D" w:rsidR="000B3FB2" w:rsidRDefault="000B3FB2" w:rsidP="006513AF">
            <w:pPr>
              <w:keepNext/>
              <w:keepLines/>
              <w:spacing w:after="0" w:line="240" w:lineRule="auto"/>
              <w:outlineLvl w:val="2"/>
              <w:rPr>
                <w:rFonts w:asciiTheme="minorHAnsi" w:eastAsia="MS Gothic" w:hAnsiTheme="minorHAnsi" w:cstheme="minorHAnsi"/>
                <w:b/>
                <w:bCs/>
                <w:color w:val="FFFFFF"/>
                <w:sz w:val="20"/>
                <w:szCs w:val="20"/>
              </w:rPr>
            </w:pPr>
            <w:r w:rsidRPr="00D23177">
              <w:rPr>
                <w:rFonts w:asciiTheme="minorHAnsi" w:eastAsia="MS Gothic" w:hAnsiTheme="minorHAnsi" w:cstheme="minorHAnsi"/>
                <w:b/>
                <w:bCs/>
                <w:color w:val="FFFFFF"/>
                <w:sz w:val="20"/>
                <w:szCs w:val="20"/>
              </w:rPr>
              <w:t>What further action do you need to take to control the risks?</w:t>
            </w:r>
            <w:r>
              <w:rPr>
                <w:rFonts w:asciiTheme="minorHAnsi" w:eastAsia="MS Gothic" w:hAnsiTheme="minorHAnsi" w:cstheme="minorHAnsi"/>
                <w:b/>
                <w:bCs/>
                <w:color w:val="FFFFFF"/>
                <w:sz w:val="20"/>
                <w:szCs w:val="20"/>
              </w:rPr>
              <w:t xml:space="preserve"> </w:t>
            </w:r>
          </w:p>
          <w:p w14:paraId="13C14F7F" w14:textId="5077F498" w:rsidR="000B3FB2" w:rsidRPr="00D23177" w:rsidRDefault="000B3FB2" w:rsidP="006513AF">
            <w:pPr>
              <w:keepNext/>
              <w:keepLines/>
              <w:spacing w:after="0" w:line="240" w:lineRule="auto"/>
              <w:outlineLvl w:val="2"/>
              <w:rPr>
                <w:rFonts w:asciiTheme="minorHAnsi" w:eastAsia="MS Gothic" w:hAnsiTheme="minorHAnsi" w:cstheme="minorHAnsi"/>
                <w:b/>
                <w:bCs/>
                <w:color w:val="FFFFFF"/>
                <w:sz w:val="20"/>
                <w:szCs w:val="20"/>
              </w:rPr>
            </w:pPr>
          </w:p>
        </w:tc>
        <w:tc>
          <w:tcPr>
            <w:tcW w:w="1417" w:type="dxa"/>
            <w:shd w:val="clear" w:color="auto" w:fill="1F497D" w:themeFill="text2"/>
          </w:tcPr>
          <w:p w14:paraId="7A136F82" w14:textId="77777777" w:rsidR="000B3FB2" w:rsidRPr="00D23177" w:rsidRDefault="000B3FB2" w:rsidP="006513AF">
            <w:pPr>
              <w:keepNext/>
              <w:keepLines/>
              <w:spacing w:after="0" w:line="240" w:lineRule="auto"/>
              <w:outlineLvl w:val="2"/>
              <w:rPr>
                <w:rFonts w:asciiTheme="minorHAnsi" w:eastAsia="MS Gothic" w:hAnsiTheme="minorHAnsi" w:cstheme="minorHAnsi"/>
                <w:b/>
                <w:bCs/>
                <w:color w:val="FFFFFF"/>
                <w:sz w:val="20"/>
                <w:szCs w:val="20"/>
              </w:rPr>
            </w:pPr>
            <w:r w:rsidRPr="00D23177">
              <w:rPr>
                <w:rFonts w:asciiTheme="minorHAnsi" w:eastAsia="MS Gothic" w:hAnsiTheme="minorHAnsi" w:cstheme="minorHAnsi"/>
                <w:b/>
                <w:bCs/>
                <w:color w:val="FFFFFF"/>
                <w:sz w:val="20"/>
                <w:szCs w:val="20"/>
              </w:rPr>
              <w:t>Who needs to carry out the action?</w:t>
            </w:r>
          </w:p>
        </w:tc>
        <w:tc>
          <w:tcPr>
            <w:tcW w:w="1134" w:type="dxa"/>
            <w:shd w:val="clear" w:color="auto" w:fill="1F497D" w:themeFill="text2"/>
          </w:tcPr>
          <w:p w14:paraId="56A9CD27" w14:textId="77777777" w:rsidR="000B3FB2" w:rsidRPr="00D23177" w:rsidRDefault="000B3FB2" w:rsidP="006513AF">
            <w:pPr>
              <w:keepNext/>
              <w:keepLines/>
              <w:spacing w:after="0" w:line="240" w:lineRule="auto"/>
              <w:outlineLvl w:val="2"/>
              <w:rPr>
                <w:rFonts w:asciiTheme="minorHAnsi" w:eastAsia="MS Gothic" w:hAnsiTheme="minorHAnsi" w:cstheme="minorHAnsi"/>
                <w:b/>
                <w:bCs/>
                <w:color w:val="FFFFFF"/>
                <w:sz w:val="20"/>
                <w:szCs w:val="20"/>
              </w:rPr>
            </w:pPr>
            <w:r w:rsidRPr="00D23177">
              <w:rPr>
                <w:rFonts w:asciiTheme="minorHAnsi" w:eastAsia="MS Gothic" w:hAnsiTheme="minorHAnsi" w:cstheme="minorHAnsi"/>
                <w:b/>
                <w:bCs/>
                <w:color w:val="FFFFFF"/>
                <w:sz w:val="20"/>
                <w:szCs w:val="20"/>
              </w:rPr>
              <w:t>When is the action needed by?</w:t>
            </w:r>
          </w:p>
        </w:tc>
        <w:tc>
          <w:tcPr>
            <w:tcW w:w="658" w:type="dxa"/>
            <w:shd w:val="clear" w:color="auto" w:fill="1F497D" w:themeFill="text2"/>
          </w:tcPr>
          <w:p w14:paraId="4B3045FB" w14:textId="77777777" w:rsidR="000B3FB2" w:rsidRPr="00D23177" w:rsidRDefault="000B3FB2" w:rsidP="006513AF">
            <w:pPr>
              <w:keepNext/>
              <w:keepLines/>
              <w:spacing w:after="0" w:line="240" w:lineRule="auto"/>
              <w:outlineLvl w:val="2"/>
              <w:rPr>
                <w:rFonts w:asciiTheme="minorHAnsi" w:eastAsia="MS Gothic" w:hAnsiTheme="minorHAnsi" w:cstheme="minorHAnsi"/>
                <w:b/>
                <w:bCs/>
                <w:color w:val="FFFFFF"/>
                <w:sz w:val="20"/>
                <w:szCs w:val="20"/>
              </w:rPr>
            </w:pPr>
            <w:r w:rsidRPr="00D23177">
              <w:rPr>
                <w:rFonts w:asciiTheme="minorHAnsi" w:eastAsia="MS Gothic" w:hAnsiTheme="minorHAnsi" w:cstheme="minorHAnsi"/>
                <w:b/>
                <w:bCs/>
                <w:color w:val="FFFFFF"/>
                <w:sz w:val="20"/>
                <w:szCs w:val="20"/>
              </w:rPr>
              <w:t>Done</w:t>
            </w:r>
          </w:p>
        </w:tc>
      </w:tr>
      <w:tr w:rsidR="002C0218" w:rsidRPr="00D23177" w14:paraId="77DA0FCC" w14:textId="77777777" w:rsidTr="00F11E90">
        <w:tc>
          <w:tcPr>
            <w:tcW w:w="1782" w:type="dxa"/>
          </w:tcPr>
          <w:p w14:paraId="21E9B416" w14:textId="4D6F0E05" w:rsidR="000B3FB2" w:rsidRPr="00932AF1" w:rsidRDefault="000B3FB2" w:rsidP="006513AF">
            <w:pPr>
              <w:spacing w:after="0" w:line="240" w:lineRule="auto"/>
              <w:rPr>
                <w:rFonts w:asciiTheme="minorHAnsi" w:hAnsiTheme="minorHAnsi" w:cstheme="minorHAnsi"/>
                <w:b/>
                <w:sz w:val="20"/>
                <w:szCs w:val="20"/>
              </w:rPr>
            </w:pPr>
            <w:r w:rsidRPr="00932AF1">
              <w:rPr>
                <w:rFonts w:asciiTheme="minorHAnsi" w:hAnsiTheme="minorHAnsi" w:cstheme="minorHAnsi"/>
                <w:b/>
                <w:sz w:val="20"/>
                <w:szCs w:val="20"/>
              </w:rPr>
              <w:t xml:space="preserve">Manual handling </w:t>
            </w:r>
            <w:r w:rsidRPr="0016215E">
              <w:rPr>
                <w:rFonts w:asciiTheme="minorHAnsi" w:hAnsiTheme="minorHAnsi" w:cstheme="minorHAnsi"/>
                <w:bCs/>
                <w:sz w:val="20"/>
                <w:szCs w:val="20"/>
              </w:rPr>
              <w:t xml:space="preserve">Deliveries </w:t>
            </w:r>
          </w:p>
        </w:tc>
        <w:tc>
          <w:tcPr>
            <w:tcW w:w="2641" w:type="dxa"/>
          </w:tcPr>
          <w:p w14:paraId="1DAE6BA3" w14:textId="0F792863" w:rsidR="000B3FB2" w:rsidRPr="00932AF1" w:rsidRDefault="000B3FB2" w:rsidP="006513AF">
            <w:pPr>
              <w:spacing w:after="0" w:line="240" w:lineRule="auto"/>
              <w:rPr>
                <w:rFonts w:asciiTheme="minorHAnsi" w:hAnsiTheme="minorHAnsi" w:cstheme="minorHAnsi"/>
                <w:sz w:val="20"/>
                <w:szCs w:val="20"/>
              </w:rPr>
            </w:pPr>
            <w:r w:rsidRPr="00932AF1">
              <w:rPr>
                <w:rFonts w:asciiTheme="minorHAnsi" w:hAnsiTheme="minorHAnsi" w:cstheme="minorHAnsi"/>
                <w:sz w:val="20"/>
                <w:szCs w:val="20"/>
              </w:rPr>
              <w:t xml:space="preserve">Staff risk </w:t>
            </w:r>
            <w:r>
              <w:rPr>
                <w:rFonts w:asciiTheme="minorHAnsi" w:hAnsiTheme="minorHAnsi" w:cstheme="minorHAnsi"/>
                <w:sz w:val="20"/>
                <w:szCs w:val="20"/>
              </w:rPr>
              <w:t xml:space="preserve">of </w:t>
            </w:r>
            <w:r w:rsidRPr="00932AF1">
              <w:rPr>
                <w:rFonts w:asciiTheme="minorHAnsi" w:hAnsiTheme="minorHAnsi" w:cstheme="minorHAnsi"/>
                <w:sz w:val="20"/>
                <w:szCs w:val="20"/>
              </w:rPr>
              <w:t>strains or other injuries t</w:t>
            </w:r>
            <w:r>
              <w:rPr>
                <w:rFonts w:asciiTheme="minorHAnsi" w:hAnsiTheme="minorHAnsi" w:cstheme="minorHAnsi"/>
                <w:sz w:val="20"/>
                <w:szCs w:val="20"/>
              </w:rPr>
              <w:t>o</w:t>
            </w:r>
            <w:r w:rsidRPr="00932AF1">
              <w:rPr>
                <w:rFonts w:asciiTheme="minorHAnsi" w:hAnsiTheme="minorHAnsi" w:cstheme="minorHAnsi"/>
                <w:sz w:val="20"/>
                <w:szCs w:val="20"/>
              </w:rPr>
              <w:t xml:space="preserve"> their back or</w:t>
            </w:r>
            <w:r>
              <w:rPr>
                <w:rFonts w:asciiTheme="minorHAnsi" w:hAnsiTheme="minorHAnsi" w:cstheme="minorHAnsi"/>
                <w:sz w:val="20"/>
                <w:szCs w:val="20"/>
              </w:rPr>
              <w:t xml:space="preserve"> </w:t>
            </w:r>
            <w:r w:rsidRPr="00932AF1">
              <w:rPr>
                <w:rFonts w:asciiTheme="minorHAnsi" w:hAnsiTheme="minorHAnsi" w:cstheme="minorHAnsi"/>
                <w:sz w:val="20"/>
                <w:szCs w:val="20"/>
              </w:rPr>
              <w:t>elsewhere, from handling carcasses or other stock</w:t>
            </w:r>
            <w:r>
              <w:rPr>
                <w:rFonts w:asciiTheme="minorHAnsi" w:hAnsiTheme="minorHAnsi" w:cstheme="minorHAnsi"/>
                <w:sz w:val="20"/>
                <w:szCs w:val="20"/>
              </w:rPr>
              <w:t>.</w:t>
            </w:r>
          </w:p>
        </w:tc>
        <w:tc>
          <w:tcPr>
            <w:tcW w:w="3825" w:type="dxa"/>
          </w:tcPr>
          <w:p w14:paraId="1A96EB39" w14:textId="6D773E24" w:rsidR="000B3FB2" w:rsidRDefault="000B3FB2" w:rsidP="00682663">
            <w:pPr>
              <w:pStyle w:val="ListParagraph"/>
              <w:numPr>
                <w:ilvl w:val="0"/>
                <w:numId w:val="8"/>
              </w:numPr>
              <w:spacing w:after="0" w:line="240" w:lineRule="auto"/>
              <w:ind w:left="298" w:hanging="283"/>
              <w:rPr>
                <w:rFonts w:asciiTheme="minorHAnsi" w:hAnsiTheme="minorHAnsi" w:cstheme="minorHAnsi"/>
                <w:sz w:val="20"/>
                <w:szCs w:val="20"/>
              </w:rPr>
            </w:pPr>
            <w:r w:rsidRPr="00932AF1">
              <w:rPr>
                <w:rFonts w:asciiTheme="minorHAnsi" w:hAnsiTheme="minorHAnsi" w:cstheme="minorHAnsi"/>
                <w:sz w:val="20"/>
                <w:szCs w:val="20"/>
              </w:rPr>
              <w:t xml:space="preserve">All staff are trained </w:t>
            </w:r>
            <w:r>
              <w:rPr>
                <w:rFonts w:asciiTheme="minorHAnsi" w:hAnsiTheme="minorHAnsi" w:cstheme="minorHAnsi"/>
                <w:sz w:val="20"/>
                <w:szCs w:val="20"/>
              </w:rPr>
              <w:t xml:space="preserve">on </w:t>
            </w:r>
            <w:r w:rsidRPr="00932AF1">
              <w:rPr>
                <w:rFonts w:asciiTheme="minorHAnsi" w:hAnsiTheme="minorHAnsi" w:cstheme="minorHAnsi"/>
                <w:sz w:val="20"/>
                <w:szCs w:val="20"/>
              </w:rPr>
              <w:t>how to lift properly</w:t>
            </w:r>
          </w:p>
          <w:p w14:paraId="4EC7EA8F" w14:textId="11D68349" w:rsidR="000B3FB2" w:rsidRDefault="000B3FB2" w:rsidP="00682663">
            <w:pPr>
              <w:pStyle w:val="ListParagraph"/>
              <w:numPr>
                <w:ilvl w:val="0"/>
                <w:numId w:val="8"/>
              </w:numPr>
              <w:spacing w:after="0" w:line="240" w:lineRule="auto"/>
              <w:ind w:left="298" w:hanging="283"/>
              <w:rPr>
                <w:rFonts w:asciiTheme="minorHAnsi" w:hAnsiTheme="minorHAnsi" w:cstheme="minorHAnsi"/>
                <w:sz w:val="20"/>
                <w:szCs w:val="20"/>
              </w:rPr>
            </w:pPr>
            <w:r w:rsidRPr="00932AF1">
              <w:rPr>
                <w:rFonts w:asciiTheme="minorHAnsi" w:hAnsiTheme="minorHAnsi" w:cstheme="minorHAnsi"/>
                <w:sz w:val="20"/>
                <w:szCs w:val="20"/>
              </w:rPr>
              <w:t>High shelves are for light goods only</w:t>
            </w:r>
          </w:p>
          <w:p w14:paraId="5D0A31C4" w14:textId="77777777" w:rsidR="000B3FB2" w:rsidRPr="00682663" w:rsidRDefault="000B3FB2" w:rsidP="00682663">
            <w:pPr>
              <w:pStyle w:val="ListParagraph"/>
              <w:numPr>
                <w:ilvl w:val="0"/>
                <w:numId w:val="8"/>
              </w:numPr>
              <w:spacing w:after="0" w:line="240" w:lineRule="auto"/>
              <w:ind w:left="298" w:hanging="283"/>
              <w:rPr>
                <w:rFonts w:asciiTheme="minorHAnsi" w:hAnsiTheme="minorHAnsi" w:cstheme="minorHAnsi"/>
                <w:sz w:val="20"/>
                <w:szCs w:val="20"/>
              </w:rPr>
            </w:pPr>
            <w:r w:rsidRPr="00682663">
              <w:rPr>
                <w:rFonts w:asciiTheme="minorHAnsi" w:hAnsiTheme="minorHAnsi" w:cstheme="minorHAnsi"/>
                <w:sz w:val="20"/>
                <w:szCs w:val="20"/>
              </w:rPr>
              <w:t>Walkways kept clear</w:t>
            </w:r>
          </w:p>
          <w:p w14:paraId="4764162B" w14:textId="289A42C6" w:rsidR="000B3FB2" w:rsidRPr="002A712F" w:rsidRDefault="000B3FB2" w:rsidP="002A712F">
            <w:pPr>
              <w:pStyle w:val="ListParagraph"/>
              <w:numPr>
                <w:ilvl w:val="0"/>
                <w:numId w:val="8"/>
              </w:numPr>
              <w:spacing w:after="0" w:line="240" w:lineRule="auto"/>
              <w:ind w:left="298" w:hanging="283"/>
              <w:rPr>
                <w:rFonts w:asciiTheme="minorHAnsi" w:hAnsiTheme="minorHAnsi" w:cstheme="minorHAnsi"/>
                <w:sz w:val="20"/>
                <w:szCs w:val="20"/>
              </w:rPr>
            </w:pPr>
            <w:r>
              <w:rPr>
                <w:rFonts w:asciiTheme="minorHAnsi" w:hAnsiTheme="minorHAnsi" w:cstheme="minorHAnsi"/>
                <w:sz w:val="20"/>
                <w:szCs w:val="20"/>
              </w:rPr>
              <w:t>T</w:t>
            </w:r>
            <w:r w:rsidRPr="00682663">
              <w:rPr>
                <w:rFonts w:asciiTheme="minorHAnsi" w:hAnsiTheme="minorHAnsi" w:cstheme="minorHAnsi"/>
                <w:sz w:val="20"/>
                <w:szCs w:val="20"/>
              </w:rPr>
              <w:t xml:space="preserve">rolley available. </w:t>
            </w:r>
          </w:p>
        </w:tc>
        <w:tc>
          <w:tcPr>
            <w:tcW w:w="992" w:type="dxa"/>
          </w:tcPr>
          <w:p w14:paraId="4C06111A" w14:textId="77777777" w:rsidR="0006358C" w:rsidRPr="0006358C" w:rsidRDefault="0006358C" w:rsidP="00D95809">
            <w:pPr>
              <w:spacing w:after="0" w:line="240" w:lineRule="auto"/>
              <w:jc w:val="center"/>
              <w:rPr>
                <w:rFonts w:asciiTheme="minorHAnsi" w:hAnsiTheme="minorHAnsi" w:cstheme="minorHAnsi"/>
                <w:sz w:val="20"/>
                <w:szCs w:val="16"/>
              </w:rPr>
            </w:pPr>
            <w:r w:rsidRPr="0006358C">
              <w:rPr>
                <w:rFonts w:asciiTheme="minorHAnsi" w:hAnsiTheme="minorHAnsi" w:cstheme="minorHAnsi"/>
                <w:sz w:val="20"/>
                <w:szCs w:val="16"/>
              </w:rPr>
              <w:t>2+2</w:t>
            </w:r>
          </w:p>
          <w:p w14:paraId="212F23D0" w14:textId="1FCAE744" w:rsidR="000B3FB2" w:rsidRPr="000B3FB2" w:rsidRDefault="0006358C" w:rsidP="00D95809">
            <w:pPr>
              <w:spacing w:after="0" w:line="240" w:lineRule="auto"/>
              <w:ind w:left="360" w:hanging="186"/>
              <w:jc w:val="center"/>
              <w:rPr>
                <w:rFonts w:asciiTheme="minorHAnsi" w:hAnsiTheme="minorHAnsi" w:cstheme="minorHAnsi"/>
                <w:szCs w:val="20"/>
              </w:rPr>
            </w:pPr>
            <w:r w:rsidRPr="0006358C">
              <w:rPr>
                <w:rFonts w:asciiTheme="minorHAnsi" w:hAnsiTheme="minorHAnsi" w:cstheme="minorHAnsi"/>
                <w:sz w:val="20"/>
                <w:szCs w:val="16"/>
              </w:rPr>
              <w:t>4 Med</w:t>
            </w:r>
          </w:p>
        </w:tc>
        <w:tc>
          <w:tcPr>
            <w:tcW w:w="3258" w:type="dxa"/>
          </w:tcPr>
          <w:p w14:paraId="67AD8E51" w14:textId="6B9729E5" w:rsidR="000B3FB2" w:rsidRPr="005327CC" w:rsidRDefault="000B3FB2" w:rsidP="00711EFF">
            <w:pPr>
              <w:pStyle w:val="ListParagraph"/>
              <w:numPr>
                <w:ilvl w:val="0"/>
                <w:numId w:val="8"/>
              </w:numPr>
              <w:spacing w:after="120" w:line="240" w:lineRule="auto"/>
              <w:ind w:left="164" w:hanging="164"/>
              <w:contextualSpacing w:val="0"/>
              <w:rPr>
                <w:rFonts w:asciiTheme="minorHAnsi" w:hAnsiTheme="minorHAnsi" w:cstheme="minorHAnsi"/>
                <w:sz w:val="20"/>
                <w:szCs w:val="20"/>
              </w:rPr>
            </w:pPr>
            <w:r w:rsidRPr="005327CC">
              <w:rPr>
                <w:rFonts w:asciiTheme="minorHAnsi" w:hAnsiTheme="minorHAnsi" w:cstheme="minorHAnsi"/>
                <w:sz w:val="20"/>
                <w:szCs w:val="20"/>
              </w:rPr>
              <w:t xml:space="preserve">Remind staff that where possible, stock should be </w:t>
            </w:r>
            <w:r>
              <w:rPr>
                <w:rFonts w:asciiTheme="minorHAnsi" w:hAnsiTheme="minorHAnsi" w:cstheme="minorHAnsi"/>
                <w:sz w:val="20"/>
                <w:szCs w:val="20"/>
              </w:rPr>
              <w:t>moved</w:t>
            </w:r>
            <w:r w:rsidRPr="005327CC">
              <w:rPr>
                <w:rFonts w:asciiTheme="minorHAnsi" w:hAnsiTheme="minorHAnsi" w:cstheme="minorHAnsi"/>
                <w:sz w:val="20"/>
                <w:szCs w:val="20"/>
              </w:rPr>
              <w:t xml:space="preserve"> using the trolley</w:t>
            </w:r>
          </w:p>
          <w:p w14:paraId="47250218" w14:textId="77777777" w:rsidR="000B3FB2" w:rsidRPr="00711EFF" w:rsidRDefault="000B3FB2" w:rsidP="00711EFF">
            <w:pPr>
              <w:pStyle w:val="ListParagraph"/>
              <w:numPr>
                <w:ilvl w:val="0"/>
                <w:numId w:val="8"/>
              </w:numPr>
              <w:spacing w:after="120" w:line="240" w:lineRule="auto"/>
              <w:ind w:left="164" w:hanging="164"/>
              <w:contextualSpacing w:val="0"/>
              <w:rPr>
                <w:rFonts w:asciiTheme="minorHAnsi" w:hAnsiTheme="minorHAnsi" w:cstheme="minorHAnsi"/>
                <w:szCs w:val="20"/>
              </w:rPr>
            </w:pPr>
            <w:r w:rsidRPr="005327CC">
              <w:rPr>
                <w:rFonts w:asciiTheme="minorHAnsi" w:hAnsiTheme="minorHAnsi" w:cstheme="minorHAnsi"/>
                <w:sz w:val="20"/>
                <w:szCs w:val="20"/>
              </w:rPr>
              <w:t>Remind staff of the need to lift properly and safely, particularly handling carcasses</w:t>
            </w:r>
          </w:p>
          <w:p w14:paraId="65B3542C" w14:textId="0F27F147" w:rsidR="00711EFF" w:rsidRPr="005327CC" w:rsidRDefault="00711EFF" w:rsidP="00711EFF">
            <w:pPr>
              <w:pStyle w:val="ListParagraph"/>
              <w:numPr>
                <w:ilvl w:val="0"/>
                <w:numId w:val="8"/>
              </w:numPr>
              <w:spacing w:after="120" w:line="240" w:lineRule="auto"/>
              <w:ind w:left="164" w:hanging="164"/>
              <w:contextualSpacing w:val="0"/>
              <w:rPr>
                <w:rFonts w:asciiTheme="minorHAnsi" w:hAnsiTheme="minorHAnsi" w:cstheme="minorHAnsi"/>
                <w:szCs w:val="20"/>
              </w:rPr>
            </w:pPr>
            <w:r w:rsidRPr="00711EFF">
              <w:rPr>
                <w:rFonts w:asciiTheme="minorHAnsi" w:hAnsiTheme="minorHAnsi" w:cstheme="minorHAnsi"/>
                <w:sz w:val="20"/>
                <w:szCs w:val="20"/>
              </w:rPr>
              <w:t>SWP for manual handling</w:t>
            </w:r>
          </w:p>
        </w:tc>
        <w:tc>
          <w:tcPr>
            <w:tcW w:w="1417" w:type="dxa"/>
          </w:tcPr>
          <w:p w14:paraId="2BB1130C" w14:textId="077E5A18" w:rsidR="000908EF" w:rsidRPr="00932AF1" w:rsidRDefault="000908EF" w:rsidP="006513AF">
            <w:pPr>
              <w:spacing w:after="0" w:line="240" w:lineRule="auto"/>
              <w:rPr>
                <w:rFonts w:asciiTheme="minorHAnsi" w:hAnsiTheme="minorHAnsi" w:cstheme="minorHAnsi"/>
                <w:sz w:val="20"/>
                <w:szCs w:val="20"/>
              </w:rPr>
            </w:pPr>
          </w:p>
        </w:tc>
        <w:tc>
          <w:tcPr>
            <w:tcW w:w="1134" w:type="dxa"/>
          </w:tcPr>
          <w:p w14:paraId="43347EE3" w14:textId="65A3E707" w:rsidR="001C4583" w:rsidRPr="00932AF1" w:rsidRDefault="001C4583" w:rsidP="006513AF">
            <w:pPr>
              <w:spacing w:after="0" w:line="240" w:lineRule="auto"/>
              <w:rPr>
                <w:rFonts w:asciiTheme="minorHAnsi" w:hAnsiTheme="minorHAnsi" w:cstheme="minorHAnsi"/>
                <w:sz w:val="20"/>
                <w:szCs w:val="20"/>
              </w:rPr>
            </w:pPr>
          </w:p>
        </w:tc>
        <w:tc>
          <w:tcPr>
            <w:tcW w:w="658" w:type="dxa"/>
          </w:tcPr>
          <w:p w14:paraId="4FF4A7E6" w14:textId="61659507" w:rsidR="000B3FB2" w:rsidRPr="00932AF1" w:rsidRDefault="000B3FB2" w:rsidP="006513AF">
            <w:pPr>
              <w:spacing w:after="0" w:line="240" w:lineRule="auto"/>
              <w:rPr>
                <w:rFonts w:asciiTheme="minorHAnsi" w:hAnsiTheme="minorHAnsi" w:cstheme="minorHAnsi"/>
                <w:sz w:val="20"/>
                <w:szCs w:val="20"/>
              </w:rPr>
            </w:pPr>
          </w:p>
        </w:tc>
      </w:tr>
      <w:tr w:rsidR="002C0218" w:rsidRPr="00D23177" w14:paraId="5645F5BC" w14:textId="77777777" w:rsidTr="00F11E90">
        <w:tc>
          <w:tcPr>
            <w:tcW w:w="1782" w:type="dxa"/>
          </w:tcPr>
          <w:p w14:paraId="1FF3E730" w14:textId="77777777" w:rsidR="000B3FB2" w:rsidRDefault="000B3FB2" w:rsidP="006513AF">
            <w:pPr>
              <w:spacing w:after="0" w:line="240" w:lineRule="auto"/>
              <w:rPr>
                <w:rFonts w:asciiTheme="minorHAnsi" w:hAnsiTheme="minorHAnsi" w:cstheme="minorHAnsi"/>
                <w:b/>
                <w:sz w:val="20"/>
                <w:szCs w:val="20"/>
              </w:rPr>
            </w:pPr>
            <w:bookmarkStart w:id="1" w:name="Text11"/>
            <w:r w:rsidRPr="00932AF1">
              <w:rPr>
                <w:rFonts w:asciiTheme="minorHAnsi" w:hAnsiTheme="minorHAnsi" w:cstheme="minorHAnsi"/>
                <w:b/>
                <w:sz w:val="20"/>
                <w:szCs w:val="20"/>
              </w:rPr>
              <w:t>Slips</w:t>
            </w:r>
            <w:r w:rsidR="00AB3129">
              <w:rPr>
                <w:rFonts w:asciiTheme="minorHAnsi" w:hAnsiTheme="minorHAnsi" w:cstheme="minorHAnsi"/>
                <w:b/>
                <w:sz w:val="20"/>
                <w:szCs w:val="20"/>
              </w:rPr>
              <w:t xml:space="preserve">, </w:t>
            </w:r>
            <w:r w:rsidRPr="00932AF1">
              <w:rPr>
                <w:rFonts w:asciiTheme="minorHAnsi" w:hAnsiTheme="minorHAnsi" w:cstheme="minorHAnsi"/>
                <w:b/>
                <w:sz w:val="20"/>
                <w:szCs w:val="20"/>
              </w:rPr>
              <w:t>trips</w:t>
            </w:r>
            <w:bookmarkEnd w:id="1"/>
            <w:r w:rsidR="00AB3129">
              <w:rPr>
                <w:rFonts w:asciiTheme="minorHAnsi" w:hAnsiTheme="minorHAnsi" w:cstheme="minorHAnsi"/>
                <w:b/>
                <w:sz w:val="20"/>
                <w:szCs w:val="20"/>
              </w:rPr>
              <w:t xml:space="preserve"> and falls</w:t>
            </w:r>
          </w:p>
          <w:p w14:paraId="039CFEDF" w14:textId="4C10149F" w:rsidR="0012046F" w:rsidRPr="00932AF1" w:rsidRDefault="0012046F" w:rsidP="006513AF">
            <w:pPr>
              <w:spacing w:after="0" w:line="240" w:lineRule="auto"/>
              <w:rPr>
                <w:rFonts w:asciiTheme="minorHAnsi" w:hAnsiTheme="minorHAnsi" w:cstheme="minorHAnsi"/>
                <w:b/>
                <w:sz w:val="20"/>
                <w:szCs w:val="20"/>
              </w:rPr>
            </w:pPr>
          </w:p>
        </w:tc>
        <w:tc>
          <w:tcPr>
            <w:tcW w:w="2641" w:type="dxa"/>
          </w:tcPr>
          <w:p w14:paraId="0094E48F" w14:textId="2CB05878" w:rsidR="000B3FB2" w:rsidRPr="00932AF1" w:rsidRDefault="000B3FB2" w:rsidP="008F49CA">
            <w:pPr>
              <w:spacing w:after="0" w:line="240" w:lineRule="auto"/>
              <w:rPr>
                <w:rFonts w:asciiTheme="minorHAnsi" w:hAnsiTheme="minorHAnsi" w:cstheme="minorHAnsi"/>
                <w:sz w:val="20"/>
                <w:szCs w:val="20"/>
              </w:rPr>
            </w:pPr>
            <w:r w:rsidRPr="00932AF1">
              <w:rPr>
                <w:rFonts w:asciiTheme="minorHAnsi" w:hAnsiTheme="minorHAnsi" w:cstheme="minorHAnsi"/>
                <w:sz w:val="20"/>
                <w:szCs w:val="20"/>
              </w:rPr>
              <w:t>Staff</w:t>
            </w:r>
            <w:r w:rsidR="00724331">
              <w:rPr>
                <w:rFonts w:asciiTheme="minorHAnsi" w:hAnsiTheme="minorHAnsi" w:cstheme="minorHAnsi"/>
                <w:sz w:val="20"/>
                <w:szCs w:val="20"/>
              </w:rPr>
              <w:t xml:space="preserve"> </w:t>
            </w:r>
            <w:r w:rsidRPr="00932AF1">
              <w:rPr>
                <w:rFonts w:asciiTheme="minorHAnsi" w:hAnsiTheme="minorHAnsi" w:cstheme="minorHAnsi"/>
                <w:sz w:val="20"/>
                <w:szCs w:val="20"/>
              </w:rPr>
              <w:t xml:space="preserve">risk sprains, fractures or </w:t>
            </w:r>
          </w:p>
          <w:p w14:paraId="6B10EE9B" w14:textId="77777777" w:rsidR="000B3FB2" w:rsidRPr="00932AF1" w:rsidRDefault="000B3FB2" w:rsidP="008F49CA">
            <w:pPr>
              <w:spacing w:after="0" w:line="240" w:lineRule="auto"/>
              <w:rPr>
                <w:rFonts w:asciiTheme="minorHAnsi" w:hAnsiTheme="minorHAnsi" w:cstheme="minorHAnsi"/>
                <w:sz w:val="20"/>
                <w:szCs w:val="20"/>
              </w:rPr>
            </w:pPr>
            <w:r w:rsidRPr="00932AF1">
              <w:rPr>
                <w:rFonts w:asciiTheme="minorHAnsi" w:hAnsiTheme="minorHAnsi" w:cstheme="minorHAnsi"/>
                <w:sz w:val="20"/>
                <w:szCs w:val="20"/>
              </w:rPr>
              <w:t xml:space="preserve">bruising if they trip over </w:t>
            </w:r>
          </w:p>
          <w:p w14:paraId="75A22004" w14:textId="71EEFD34" w:rsidR="000B3FB2" w:rsidRPr="00932AF1" w:rsidRDefault="000B3FB2" w:rsidP="008F49CA">
            <w:pPr>
              <w:spacing w:after="0" w:line="240" w:lineRule="auto"/>
              <w:rPr>
                <w:rFonts w:asciiTheme="minorHAnsi" w:hAnsiTheme="minorHAnsi" w:cstheme="minorHAnsi"/>
                <w:sz w:val="20"/>
                <w:szCs w:val="20"/>
              </w:rPr>
            </w:pPr>
            <w:r w:rsidRPr="00932AF1">
              <w:rPr>
                <w:rFonts w:asciiTheme="minorHAnsi" w:hAnsiTheme="minorHAnsi" w:cstheme="minorHAnsi"/>
                <w:sz w:val="20"/>
                <w:szCs w:val="20"/>
              </w:rPr>
              <w:t xml:space="preserve">objects, such as stock, </w:t>
            </w:r>
            <w:r>
              <w:rPr>
                <w:rFonts w:asciiTheme="minorHAnsi" w:hAnsiTheme="minorHAnsi" w:cstheme="minorHAnsi"/>
                <w:sz w:val="20"/>
                <w:szCs w:val="20"/>
              </w:rPr>
              <w:t>or</w:t>
            </w:r>
            <w:r w:rsidRPr="00932AF1">
              <w:rPr>
                <w:rFonts w:asciiTheme="minorHAnsi" w:hAnsiTheme="minorHAnsi" w:cstheme="minorHAnsi"/>
                <w:sz w:val="20"/>
                <w:szCs w:val="20"/>
              </w:rPr>
              <w:t xml:space="preserve"> slip-on spillages, e.g. </w:t>
            </w:r>
          </w:p>
          <w:p w14:paraId="38EA6AEF" w14:textId="11EEDC70" w:rsidR="000B3FB2" w:rsidRPr="00932AF1" w:rsidRDefault="000B3FB2" w:rsidP="008F49CA">
            <w:pPr>
              <w:spacing w:after="0" w:line="240" w:lineRule="auto"/>
              <w:rPr>
                <w:rFonts w:asciiTheme="minorHAnsi" w:hAnsiTheme="minorHAnsi" w:cstheme="minorHAnsi"/>
                <w:sz w:val="20"/>
                <w:szCs w:val="20"/>
              </w:rPr>
            </w:pPr>
            <w:r w:rsidRPr="00932AF1">
              <w:rPr>
                <w:rFonts w:asciiTheme="minorHAnsi" w:hAnsiTheme="minorHAnsi" w:cstheme="minorHAnsi"/>
                <w:sz w:val="20"/>
                <w:szCs w:val="20"/>
              </w:rPr>
              <w:t>from fat build up</w:t>
            </w:r>
            <w:r>
              <w:rPr>
                <w:rFonts w:asciiTheme="minorHAnsi" w:hAnsiTheme="minorHAnsi" w:cstheme="minorHAnsi"/>
                <w:sz w:val="20"/>
                <w:szCs w:val="20"/>
              </w:rPr>
              <w:t>.</w:t>
            </w:r>
          </w:p>
        </w:tc>
        <w:tc>
          <w:tcPr>
            <w:tcW w:w="3825" w:type="dxa"/>
          </w:tcPr>
          <w:p w14:paraId="10167B0A" w14:textId="3BE2996D" w:rsidR="000B3FB2" w:rsidRPr="00C42D0D" w:rsidRDefault="000B3FB2" w:rsidP="00C42D0D">
            <w:pPr>
              <w:pStyle w:val="ListParagraph"/>
              <w:numPr>
                <w:ilvl w:val="0"/>
                <w:numId w:val="8"/>
              </w:numPr>
              <w:spacing w:after="0" w:line="240" w:lineRule="auto"/>
              <w:ind w:left="298" w:hanging="283"/>
              <w:rPr>
                <w:rFonts w:asciiTheme="minorHAnsi" w:hAnsiTheme="minorHAnsi" w:cstheme="minorHAnsi"/>
                <w:sz w:val="20"/>
                <w:szCs w:val="20"/>
              </w:rPr>
            </w:pPr>
            <w:r w:rsidRPr="004F2498">
              <w:rPr>
                <w:rFonts w:asciiTheme="minorHAnsi" w:hAnsiTheme="minorHAnsi" w:cstheme="minorHAnsi"/>
                <w:sz w:val="20"/>
                <w:szCs w:val="20"/>
              </w:rPr>
              <w:t xml:space="preserve">Staff try to stop meat debris/blood getting on the floor – drip trays used, leaks on machines are fixed and staff put meat debris straight </w:t>
            </w:r>
            <w:r>
              <w:rPr>
                <w:rFonts w:asciiTheme="minorHAnsi" w:hAnsiTheme="minorHAnsi" w:cstheme="minorHAnsi"/>
                <w:sz w:val="20"/>
                <w:szCs w:val="20"/>
              </w:rPr>
              <w:t>i</w:t>
            </w:r>
            <w:r w:rsidRPr="00C42D0D">
              <w:rPr>
                <w:rFonts w:asciiTheme="minorHAnsi" w:hAnsiTheme="minorHAnsi" w:cstheme="minorHAnsi"/>
                <w:sz w:val="20"/>
                <w:szCs w:val="20"/>
              </w:rPr>
              <w:t>nto bins.</w:t>
            </w:r>
          </w:p>
          <w:p w14:paraId="7A7CE839" w14:textId="1EE3D29F" w:rsidR="000B3FB2" w:rsidRPr="00C42D0D" w:rsidRDefault="000B3FB2" w:rsidP="00C42D0D">
            <w:pPr>
              <w:pStyle w:val="ListParagraph"/>
              <w:numPr>
                <w:ilvl w:val="0"/>
                <w:numId w:val="8"/>
              </w:numPr>
              <w:spacing w:after="0" w:line="240" w:lineRule="auto"/>
              <w:ind w:left="298" w:hanging="283"/>
              <w:rPr>
                <w:rFonts w:asciiTheme="minorHAnsi" w:hAnsiTheme="minorHAnsi" w:cstheme="minorHAnsi"/>
                <w:sz w:val="20"/>
                <w:szCs w:val="20"/>
              </w:rPr>
            </w:pPr>
            <w:r w:rsidRPr="00C42D0D">
              <w:rPr>
                <w:rFonts w:asciiTheme="minorHAnsi" w:hAnsiTheme="minorHAnsi" w:cstheme="minorHAnsi"/>
                <w:sz w:val="20"/>
                <w:szCs w:val="20"/>
              </w:rPr>
              <w:t>Staff ‘clean as they go’</w:t>
            </w:r>
            <w:r>
              <w:rPr>
                <w:rFonts w:asciiTheme="minorHAnsi" w:hAnsiTheme="minorHAnsi" w:cstheme="minorHAnsi"/>
                <w:sz w:val="20"/>
                <w:szCs w:val="20"/>
              </w:rPr>
              <w:t>.</w:t>
            </w:r>
          </w:p>
          <w:p w14:paraId="24E5DEFA" w14:textId="47C9AB2F" w:rsidR="000B3FB2" w:rsidRPr="00C42D0D" w:rsidRDefault="000B3FB2" w:rsidP="00C42D0D">
            <w:pPr>
              <w:pStyle w:val="ListParagraph"/>
              <w:numPr>
                <w:ilvl w:val="0"/>
                <w:numId w:val="8"/>
              </w:numPr>
              <w:spacing w:after="0" w:line="240" w:lineRule="auto"/>
              <w:ind w:left="298" w:hanging="283"/>
              <w:rPr>
                <w:rFonts w:asciiTheme="minorHAnsi" w:hAnsiTheme="minorHAnsi" w:cstheme="minorHAnsi"/>
                <w:sz w:val="20"/>
                <w:szCs w:val="20"/>
              </w:rPr>
            </w:pPr>
            <w:r w:rsidRPr="00C42D0D">
              <w:rPr>
                <w:rFonts w:asciiTheme="minorHAnsi" w:hAnsiTheme="minorHAnsi" w:cstheme="minorHAnsi"/>
                <w:sz w:val="20"/>
                <w:szCs w:val="20"/>
              </w:rPr>
              <w:lastRenderedPageBreak/>
              <w:t>Wet floor warning signs always used</w:t>
            </w:r>
          </w:p>
          <w:p w14:paraId="21A7D17F" w14:textId="3EFA3904" w:rsidR="000B3FB2" w:rsidRPr="004F2498" w:rsidRDefault="00784467" w:rsidP="00C42D0D">
            <w:pPr>
              <w:pStyle w:val="ListParagraph"/>
              <w:numPr>
                <w:ilvl w:val="0"/>
                <w:numId w:val="8"/>
              </w:numPr>
              <w:spacing w:after="0" w:line="240" w:lineRule="auto"/>
              <w:ind w:left="298" w:hanging="283"/>
              <w:rPr>
                <w:rFonts w:asciiTheme="minorHAnsi" w:hAnsiTheme="minorHAnsi" w:cstheme="minorHAnsi"/>
                <w:sz w:val="20"/>
                <w:szCs w:val="20"/>
              </w:rPr>
            </w:pPr>
            <w:r>
              <w:rPr>
                <w:rFonts w:asciiTheme="minorHAnsi" w:hAnsiTheme="minorHAnsi" w:cstheme="minorHAnsi"/>
                <w:sz w:val="20"/>
                <w:szCs w:val="20"/>
              </w:rPr>
              <w:t>Lino</w:t>
            </w:r>
            <w:r w:rsidR="000B3FB2" w:rsidRPr="004F2498">
              <w:rPr>
                <w:rFonts w:asciiTheme="minorHAnsi" w:hAnsiTheme="minorHAnsi" w:cstheme="minorHAnsi"/>
                <w:sz w:val="20"/>
                <w:szCs w:val="20"/>
              </w:rPr>
              <w:t xml:space="preserve"> floor even, in good condition and has good drainage</w:t>
            </w:r>
            <w:r w:rsidR="000B3FB2">
              <w:rPr>
                <w:rFonts w:asciiTheme="minorHAnsi" w:hAnsiTheme="minorHAnsi" w:cstheme="minorHAnsi"/>
                <w:sz w:val="20"/>
                <w:szCs w:val="20"/>
              </w:rPr>
              <w:t xml:space="preserve"> and rubber mat.</w:t>
            </w:r>
          </w:p>
          <w:p w14:paraId="3E1CC336" w14:textId="387F34B6" w:rsidR="000B3FB2" w:rsidRPr="004F2498" w:rsidRDefault="000B3FB2" w:rsidP="00C42D0D">
            <w:pPr>
              <w:pStyle w:val="ListParagraph"/>
              <w:numPr>
                <w:ilvl w:val="0"/>
                <w:numId w:val="8"/>
              </w:numPr>
              <w:spacing w:after="0" w:line="240" w:lineRule="auto"/>
              <w:ind w:left="298" w:hanging="283"/>
              <w:rPr>
                <w:rFonts w:asciiTheme="minorHAnsi" w:hAnsiTheme="minorHAnsi" w:cstheme="minorHAnsi"/>
                <w:sz w:val="20"/>
                <w:szCs w:val="20"/>
              </w:rPr>
            </w:pPr>
            <w:r w:rsidRPr="004F2498">
              <w:rPr>
                <w:rFonts w:asciiTheme="minorHAnsi" w:hAnsiTheme="minorHAnsi" w:cstheme="minorHAnsi"/>
                <w:sz w:val="20"/>
                <w:szCs w:val="20"/>
              </w:rPr>
              <w:t>Doormats at entrance in wet weather</w:t>
            </w:r>
          </w:p>
          <w:p w14:paraId="7079D2CB" w14:textId="7B69A4CA" w:rsidR="000B3FB2" w:rsidRPr="004F2498" w:rsidRDefault="000B3FB2" w:rsidP="00C42D0D">
            <w:pPr>
              <w:pStyle w:val="ListParagraph"/>
              <w:numPr>
                <w:ilvl w:val="0"/>
                <w:numId w:val="8"/>
              </w:numPr>
              <w:spacing w:after="0" w:line="240" w:lineRule="auto"/>
              <w:ind w:left="298" w:hanging="283"/>
              <w:rPr>
                <w:rFonts w:asciiTheme="minorHAnsi" w:hAnsiTheme="minorHAnsi" w:cstheme="minorHAnsi"/>
                <w:sz w:val="20"/>
                <w:szCs w:val="20"/>
              </w:rPr>
            </w:pPr>
            <w:r w:rsidRPr="004F2498">
              <w:rPr>
                <w:rFonts w:asciiTheme="minorHAnsi" w:hAnsiTheme="minorHAnsi" w:cstheme="minorHAnsi"/>
                <w:sz w:val="20"/>
                <w:szCs w:val="20"/>
              </w:rPr>
              <w:t>Good lighting in all areas</w:t>
            </w:r>
            <w:r>
              <w:rPr>
                <w:rFonts w:asciiTheme="minorHAnsi" w:hAnsiTheme="minorHAnsi" w:cstheme="minorHAnsi"/>
                <w:sz w:val="20"/>
                <w:szCs w:val="20"/>
              </w:rPr>
              <w:t>.</w:t>
            </w:r>
            <w:r w:rsidRPr="004F2498">
              <w:rPr>
                <w:rFonts w:asciiTheme="minorHAnsi" w:hAnsiTheme="minorHAnsi" w:cstheme="minorHAnsi"/>
                <w:sz w:val="20"/>
                <w:szCs w:val="20"/>
              </w:rPr>
              <w:t xml:space="preserve"> </w:t>
            </w:r>
          </w:p>
          <w:p w14:paraId="0C98B055" w14:textId="218752CB" w:rsidR="000B3FB2" w:rsidRPr="004F2498" w:rsidRDefault="000B3FB2" w:rsidP="00C42D0D">
            <w:pPr>
              <w:pStyle w:val="ListParagraph"/>
              <w:numPr>
                <w:ilvl w:val="0"/>
                <w:numId w:val="8"/>
              </w:numPr>
              <w:spacing w:after="0" w:line="240" w:lineRule="auto"/>
              <w:ind w:left="298" w:hanging="283"/>
              <w:rPr>
                <w:rFonts w:asciiTheme="minorHAnsi" w:hAnsiTheme="minorHAnsi" w:cstheme="minorHAnsi"/>
                <w:sz w:val="20"/>
                <w:szCs w:val="20"/>
              </w:rPr>
            </w:pPr>
            <w:r w:rsidRPr="00C42D0D">
              <w:rPr>
                <w:rFonts w:asciiTheme="minorHAnsi" w:hAnsiTheme="minorHAnsi" w:cstheme="minorHAnsi"/>
                <w:sz w:val="20"/>
                <w:szCs w:val="20"/>
              </w:rPr>
              <w:t>S</w:t>
            </w:r>
            <w:r w:rsidRPr="004F2498">
              <w:rPr>
                <w:rFonts w:asciiTheme="minorHAnsi" w:hAnsiTheme="minorHAnsi" w:cstheme="minorHAnsi"/>
                <w:sz w:val="20"/>
                <w:szCs w:val="20"/>
              </w:rPr>
              <w:t>taff wear sensible, non-slip footwear.</w:t>
            </w:r>
          </w:p>
          <w:p w14:paraId="35588529" w14:textId="072901FD" w:rsidR="000B3FB2" w:rsidRDefault="000B3FB2" w:rsidP="00C42D0D">
            <w:pPr>
              <w:pStyle w:val="ListParagraph"/>
              <w:numPr>
                <w:ilvl w:val="0"/>
                <w:numId w:val="8"/>
              </w:numPr>
              <w:spacing w:after="0" w:line="240" w:lineRule="auto"/>
              <w:ind w:left="298" w:hanging="283"/>
              <w:rPr>
                <w:rFonts w:asciiTheme="minorHAnsi" w:hAnsiTheme="minorHAnsi" w:cstheme="minorHAnsi"/>
                <w:sz w:val="20"/>
                <w:szCs w:val="20"/>
              </w:rPr>
            </w:pPr>
            <w:r w:rsidRPr="004F2498">
              <w:rPr>
                <w:rFonts w:asciiTheme="minorHAnsi" w:hAnsiTheme="minorHAnsi" w:cstheme="minorHAnsi"/>
                <w:sz w:val="20"/>
                <w:szCs w:val="20"/>
              </w:rPr>
              <w:t>Floor in all areas cleaned thoroughly according to a daily schedule</w:t>
            </w:r>
            <w:r>
              <w:rPr>
                <w:rFonts w:asciiTheme="minorHAnsi" w:hAnsiTheme="minorHAnsi" w:cstheme="minorHAnsi"/>
                <w:sz w:val="20"/>
                <w:szCs w:val="20"/>
              </w:rPr>
              <w:t>.</w:t>
            </w:r>
          </w:p>
          <w:p w14:paraId="141515F7" w14:textId="343C4F3B" w:rsidR="000B3FB2" w:rsidRPr="00733CBC" w:rsidRDefault="000B3FB2" w:rsidP="00733CBC">
            <w:pPr>
              <w:pStyle w:val="ListParagraph"/>
              <w:numPr>
                <w:ilvl w:val="0"/>
                <w:numId w:val="8"/>
              </w:numPr>
              <w:spacing w:after="0" w:line="240" w:lineRule="auto"/>
              <w:ind w:left="298" w:hanging="283"/>
              <w:rPr>
                <w:rFonts w:asciiTheme="minorHAnsi" w:hAnsiTheme="minorHAnsi" w:cstheme="minorHAnsi"/>
                <w:sz w:val="20"/>
                <w:szCs w:val="20"/>
              </w:rPr>
            </w:pPr>
            <w:r>
              <w:rPr>
                <w:rFonts w:asciiTheme="minorHAnsi" w:hAnsiTheme="minorHAnsi" w:cstheme="minorHAnsi"/>
                <w:sz w:val="20"/>
                <w:szCs w:val="20"/>
              </w:rPr>
              <w:t>Cool room well organised all products up off the floor, heavy cartons to be at waste height, rails and gates are in good working order for carcass products.</w:t>
            </w:r>
          </w:p>
        </w:tc>
        <w:tc>
          <w:tcPr>
            <w:tcW w:w="992" w:type="dxa"/>
          </w:tcPr>
          <w:p w14:paraId="7E3621AB" w14:textId="740D1D2D" w:rsidR="00D95809" w:rsidRPr="0006358C" w:rsidRDefault="0047705B" w:rsidP="00D95809">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lastRenderedPageBreak/>
              <w:t>1</w:t>
            </w:r>
            <w:r w:rsidR="00D95809" w:rsidRPr="0006358C">
              <w:rPr>
                <w:rFonts w:asciiTheme="minorHAnsi" w:hAnsiTheme="minorHAnsi" w:cstheme="minorHAnsi"/>
                <w:sz w:val="20"/>
                <w:szCs w:val="16"/>
              </w:rPr>
              <w:t>+2</w:t>
            </w:r>
          </w:p>
          <w:p w14:paraId="455E06EC" w14:textId="7F79996F" w:rsidR="000B3FB2" w:rsidRPr="000B3FB2" w:rsidRDefault="0047705B" w:rsidP="00D95809">
            <w:pPr>
              <w:spacing w:after="0" w:line="240" w:lineRule="auto"/>
              <w:jc w:val="center"/>
              <w:rPr>
                <w:rFonts w:asciiTheme="minorHAnsi" w:hAnsiTheme="minorHAnsi" w:cstheme="minorHAnsi"/>
                <w:szCs w:val="20"/>
              </w:rPr>
            </w:pPr>
            <w:r>
              <w:rPr>
                <w:rFonts w:asciiTheme="minorHAnsi" w:hAnsiTheme="minorHAnsi" w:cstheme="minorHAnsi"/>
                <w:sz w:val="20"/>
                <w:szCs w:val="16"/>
              </w:rPr>
              <w:t>3 Low</w:t>
            </w:r>
          </w:p>
        </w:tc>
        <w:tc>
          <w:tcPr>
            <w:tcW w:w="3258" w:type="dxa"/>
          </w:tcPr>
          <w:p w14:paraId="3E1A5F8F" w14:textId="2C2FEB2E" w:rsidR="000B3FB2" w:rsidRPr="002B73D7" w:rsidRDefault="000B3FB2" w:rsidP="00DE688B">
            <w:pPr>
              <w:pStyle w:val="ListParagraph"/>
              <w:numPr>
                <w:ilvl w:val="0"/>
                <w:numId w:val="8"/>
              </w:numPr>
              <w:spacing w:after="0" w:line="240" w:lineRule="auto"/>
              <w:ind w:left="174" w:hanging="142"/>
              <w:rPr>
                <w:rFonts w:asciiTheme="minorHAnsi" w:hAnsiTheme="minorHAnsi" w:cstheme="minorHAnsi"/>
                <w:sz w:val="20"/>
                <w:szCs w:val="20"/>
              </w:rPr>
            </w:pPr>
            <w:r w:rsidRPr="002B73D7">
              <w:rPr>
                <w:rFonts w:asciiTheme="minorHAnsi" w:hAnsiTheme="minorHAnsi" w:cstheme="minorHAnsi"/>
                <w:sz w:val="20"/>
                <w:szCs w:val="20"/>
              </w:rPr>
              <w:t>Remind staff to check for ice debris in the cold store and to clear this away.</w:t>
            </w:r>
          </w:p>
          <w:p w14:paraId="62A7AB0E" w14:textId="1405D072" w:rsidR="000B3FB2" w:rsidRPr="002B73D7" w:rsidRDefault="000B3FB2" w:rsidP="00DE688B">
            <w:pPr>
              <w:pStyle w:val="ListParagraph"/>
              <w:spacing w:after="0" w:line="240" w:lineRule="auto"/>
              <w:ind w:left="174" w:hanging="142"/>
              <w:rPr>
                <w:rFonts w:asciiTheme="minorHAnsi" w:hAnsiTheme="minorHAnsi" w:cstheme="minorHAnsi"/>
                <w:sz w:val="20"/>
                <w:szCs w:val="20"/>
              </w:rPr>
            </w:pPr>
            <w:r w:rsidRPr="002B73D7">
              <w:rPr>
                <w:rFonts w:asciiTheme="minorHAnsi" w:hAnsiTheme="minorHAnsi" w:cstheme="minorHAnsi"/>
                <w:sz w:val="20"/>
                <w:szCs w:val="20"/>
              </w:rPr>
              <w:t xml:space="preserve"> </w:t>
            </w:r>
          </w:p>
          <w:p w14:paraId="07F84E9E" w14:textId="0032EF2A" w:rsidR="000B3FB2" w:rsidRPr="002B73D7" w:rsidRDefault="000B3FB2" w:rsidP="00DE688B">
            <w:pPr>
              <w:pStyle w:val="ListParagraph"/>
              <w:numPr>
                <w:ilvl w:val="0"/>
                <w:numId w:val="8"/>
              </w:numPr>
              <w:spacing w:after="0" w:line="240" w:lineRule="auto"/>
              <w:ind w:left="174" w:hanging="142"/>
              <w:rPr>
                <w:rFonts w:asciiTheme="minorHAnsi" w:hAnsiTheme="minorHAnsi" w:cstheme="minorHAnsi"/>
                <w:sz w:val="20"/>
                <w:szCs w:val="16"/>
              </w:rPr>
            </w:pPr>
            <w:r w:rsidRPr="002B73D7">
              <w:rPr>
                <w:rFonts w:asciiTheme="minorHAnsi" w:hAnsiTheme="minorHAnsi" w:cstheme="minorHAnsi"/>
                <w:sz w:val="20"/>
                <w:szCs w:val="20"/>
              </w:rPr>
              <w:lastRenderedPageBreak/>
              <w:t>Remind staff to clean shoes at end of day and check soles have not worn smooth.</w:t>
            </w:r>
          </w:p>
        </w:tc>
        <w:tc>
          <w:tcPr>
            <w:tcW w:w="1417" w:type="dxa"/>
          </w:tcPr>
          <w:p w14:paraId="5BECCB7A" w14:textId="5FA4B38F" w:rsidR="006E1C17" w:rsidRPr="00932AF1" w:rsidRDefault="006E1C17" w:rsidP="006513AF">
            <w:pPr>
              <w:spacing w:after="0" w:line="240" w:lineRule="auto"/>
              <w:rPr>
                <w:rFonts w:asciiTheme="minorHAnsi" w:hAnsiTheme="minorHAnsi" w:cstheme="minorHAnsi"/>
                <w:sz w:val="20"/>
                <w:szCs w:val="20"/>
              </w:rPr>
            </w:pPr>
          </w:p>
        </w:tc>
        <w:tc>
          <w:tcPr>
            <w:tcW w:w="1134" w:type="dxa"/>
          </w:tcPr>
          <w:p w14:paraId="2646FD7C" w14:textId="64DDF881" w:rsidR="00E3244C" w:rsidRPr="00932AF1" w:rsidRDefault="00E3244C" w:rsidP="006513AF">
            <w:pPr>
              <w:spacing w:after="0" w:line="240" w:lineRule="auto"/>
              <w:rPr>
                <w:rFonts w:asciiTheme="minorHAnsi" w:hAnsiTheme="minorHAnsi" w:cstheme="minorHAnsi"/>
                <w:sz w:val="20"/>
                <w:szCs w:val="20"/>
              </w:rPr>
            </w:pPr>
          </w:p>
        </w:tc>
        <w:tc>
          <w:tcPr>
            <w:tcW w:w="658" w:type="dxa"/>
          </w:tcPr>
          <w:p w14:paraId="0C7742AF" w14:textId="77344576" w:rsidR="000B3FB2" w:rsidRPr="00932AF1" w:rsidRDefault="000B3FB2" w:rsidP="006513AF">
            <w:pPr>
              <w:spacing w:after="0" w:line="240" w:lineRule="auto"/>
              <w:rPr>
                <w:rFonts w:asciiTheme="minorHAnsi" w:hAnsiTheme="minorHAnsi" w:cstheme="minorHAnsi"/>
                <w:sz w:val="20"/>
                <w:szCs w:val="20"/>
              </w:rPr>
            </w:pPr>
          </w:p>
        </w:tc>
      </w:tr>
      <w:tr w:rsidR="002C0218" w:rsidRPr="00D23177" w14:paraId="3898FBFA" w14:textId="77777777" w:rsidTr="00F11E90">
        <w:tc>
          <w:tcPr>
            <w:tcW w:w="1782" w:type="dxa"/>
          </w:tcPr>
          <w:p w14:paraId="54F1160C" w14:textId="42C082CE" w:rsidR="000B3FB2" w:rsidRPr="00932AF1" w:rsidRDefault="000B3FB2" w:rsidP="006513AF">
            <w:pPr>
              <w:spacing w:after="0" w:line="240" w:lineRule="auto"/>
              <w:rPr>
                <w:rFonts w:asciiTheme="minorHAnsi" w:hAnsiTheme="minorHAnsi" w:cstheme="minorHAnsi"/>
                <w:b/>
                <w:sz w:val="20"/>
                <w:szCs w:val="20"/>
              </w:rPr>
            </w:pPr>
            <w:r w:rsidRPr="00932AF1">
              <w:rPr>
                <w:rFonts w:asciiTheme="minorHAnsi" w:hAnsiTheme="minorHAnsi" w:cstheme="minorHAnsi"/>
                <w:b/>
                <w:sz w:val="20"/>
                <w:szCs w:val="20"/>
              </w:rPr>
              <w:t xml:space="preserve">Machinery </w:t>
            </w:r>
            <w:r w:rsidRPr="00884870">
              <w:rPr>
                <w:rFonts w:asciiTheme="minorHAnsi" w:hAnsiTheme="minorHAnsi" w:cstheme="minorHAnsi"/>
                <w:bCs/>
                <w:sz w:val="20"/>
                <w:szCs w:val="20"/>
              </w:rPr>
              <w:t>Bandsaw, mincers</w:t>
            </w:r>
            <w:r>
              <w:rPr>
                <w:rFonts w:asciiTheme="minorHAnsi" w:hAnsiTheme="minorHAnsi" w:cstheme="minorHAnsi"/>
                <w:bCs/>
                <w:sz w:val="20"/>
                <w:szCs w:val="20"/>
              </w:rPr>
              <w:t>,</w:t>
            </w:r>
            <w:r w:rsidRPr="00884870">
              <w:rPr>
                <w:rFonts w:asciiTheme="minorHAnsi" w:hAnsiTheme="minorHAnsi" w:cstheme="minorHAnsi"/>
                <w:bCs/>
                <w:sz w:val="20"/>
                <w:szCs w:val="20"/>
              </w:rPr>
              <w:t xml:space="preserve"> cutters</w:t>
            </w:r>
            <w:r>
              <w:rPr>
                <w:rFonts w:asciiTheme="minorHAnsi" w:hAnsiTheme="minorHAnsi" w:cstheme="minorHAnsi"/>
                <w:bCs/>
                <w:sz w:val="20"/>
                <w:szCs w:val="20"/>
              </w:rPr>
              <w:t xml:space="preserve">, </w:t>
            </w:r>
            <w:r w:rsidRPr="00884870">
              <w:rPr>
                <w:rFonts w:asciiTheme="minorHAnsi" w:hAnsiTheme="minorHAnsi" w:cstheme="minorHAnsi"/>
                <w:bCs/>
                <w:sz w:val="20"/>
                <w:szCs w:val="20"/>
              </w:rPr>
              <w:t>slicers</w:t>
            </w:r>
            <w:r>
              <w:rPr>
                <w:rFonts w:asciiTheme="minorHAnsi" w:hAnsiTheme="minorHAnsi" w:cstheme="minorHAnsi"/>
                <w:bCs/>
                <w:sz w:val="20"/>
                <w:szCs w:val="20"/>
              </w:rPr>
              <w:t>, vacuum, hand wrapping machine</w:t>
            </w:r>
            <w:r w:rsidR="007B52A1">
              <w:rPr>
                <w:rFonts w:asciiTheme="minorHAnsi" w:hAnsiTheme="minorHAnsi" w:cstheme="minorHAnsi"/>
                <w:bCs/>
                <w:sz w:val="20"/>
                <w:szCs w:val="20"/>
              </w:rPr>
              <w:t xml:space="preserve">, </w:t>
            </w:r>
            <w:r w:rsidR="00723D33">
              <w:rPr>
                <w:rFonts w:asciiTheme="minorHAnsi" w:hAnsiTheme="minorHAnsi" w:cstheme="minorHAnsi"/>
                <w:bCs/>
                <w:sz w:val="20"/>
                <w:szCs w:val="20"/>
              </w:rPr>
              <w:t xml:space="preserve">tenderiser, </w:t>
            </w:r>
            <w:r w:rsidR="007B52A1">
              <w:rPr>
                <w:rFonts w:asciiTheme="minorHAnsi" w:hAnsiTheme="minorHAnsi" w:cstheme="minorHAnsi"/>
                <w:bCs/>
                <w:sz w:val="20"/>
                <w:szCs w:val="20"/>
              </w:rPr>
              <w:t>sausage maker</w:t>
            </w:r>
          </w:p>
        </w:tc>
        <w:tc>
          <w:tcPr>
            <w:tcW w:w="2641" w:type="dxa"/>
          </w:tcPr>
          <w:p w14:paraId="3FE7A1A7" w14:textId="3B7D2CBD" w:rsidR="000B3FB2" w:rsidRPr="00932AF1" w:rsidRDefault="000B3FB2" w:rsidP="006513AF">
            <w:pPr>
              <w:spacing w:after="0" w:line="240" w:lineRule="auto"/>
              <w:rPr>
                <w:rFonts w:asciiTheme="minorHAnsi" w:hAnsiTheme="minorHAnsi" w:cstheme="minorHAnsi"/>
                <w:sz w:val="20"/>
                <w:szCs w:val="20"/>
              </w:rPr>
            </w:pPr>
            <w:r w:rsidRPr="00932AF1">
              <w:rPr>
                <w:rFonts w:asciiTheme="minorHAnsi" w:hAnsiTheme="minorHAnsi" w:cstheme="minorHAnsi"/>
                <w:sz w:val="20"/>
                <w:szCs w:val="20"/>
              </w:rPr>
              <w:t>Staff risk deep cuts or amputations from contact with blades or other machinery parts</w:t>
            </w:r>
          </w:p>
        </w:tc>
        <w:tc>
          <w:tcPr>
            <w:tcW w:w="3825" w:type="dxa"/>
          </w:tcPr>
          <w:p w14:paraId="06F94594" w14:textId="77777777" w:rsidR="000B3FB2" w:rsidRPr="00884870" w:rsidRDefault="000B3FB2" w:rsidP="00884870">
            <w:pPr>
              <w:pStyle w:val="ListParagraph"/>
              <w:numPr>
                <w:ilvl w:val="0"/>
                <w:numId w:val="8"/>
              </w:numPr>
              <w:spacing w:after="0" w:line="240" w:lineRule="auto"/>
              <w:ind w:left="298" w:hanging="283"/>
              <w:rPr>
                <w:rFonts w:asciiTheme="minorHAnsi" w:hAnsiTheme="minorHAnsi" w:cstheme="minorHAnsi"/>
                <w:sz w:val="20"/>
                <w:szCs w:val="20"/>
              </w:rPr>
            </w:pPr>
            <w:r w:rsidRPr="00932AF1">
              <w:rPr>
                <w:rFonts w:asciiTheme="minorHAnsi" w:hAnsiTheme="minorHAnsi" w:cstheme="minorHAnsi"/>
                <w:sz w:val="20"/>
                <w:szCs w:val="20"/>
              </w:rPr>
              <w:t xml:space="preserve">All machines guarded according to manufacturers’ instructions. </w:t>
            </w:r>
          </w:p>
          <w:p w14:paraId="207CA9F3" w14:textId="0C45B77E" w:rsidR="000B3FB2" w:rsidRDefault="000B3FB2" w:rsidP="00884870">
            <w:pPr>
              <w:pStyle w:val="ListParagraph"/>
              <w:numPr>
                <w:ilvl w:val="0"/>
                <w:numId w:val="8"/>
              </w:numPr>
              <w:spacing w:after="0" w:line="240" w:lineRule="auto"/>
              <w:ind w:left="298" w:hanging="283"/>
              <w:rPr>
                <w:rFonts w:asciiTheme="minorHAnsi" w:hAnsiTheme="minorHAnsi" w:cstheme="minorHAnsi"/>
                <w:sz w:val="20"/>
                <w:szCs w:val="20"/>
              </w:rPr>
            </w:pPr>
            <w:r w:rsidRPr="00932AF1">
              <w:rPr>
                <w:rFonts w:asciiTheme="minorHAnsi" w:hAnsiTheme="minorHAnsi" w:cstheme="minorHAnsi"/>
                <w:sz w:val="20"/>
                <w:szCs w:val="20"/>
              </w:rPr>
              <w:t xml:space="preserve">Staff trained in using machines safely, including pre-use checks and safe systems of work for clearing blockages. </w:t>
            </w:r>
          </w:p>
          <w:p w14:paraId="688D50EE" w14:textId="178B1BC3" w:rsidR="000B3FB2" w:rsidRDefault="000B3FB2" w:rsidP="00884870">
            <w:pPr>
              <w:pStyle w:val="ListParagraph"/>
              <w:numPr>
                <w:ilvl w:val="0"/>
                <w:numId w:val="8"/>
              </w:numPr>
              <w:spacing w:after="0" w:line="240" w:lineRule="auto"/>
              <w:ind w:left="298" w:hanging="283"/>
              <w:rPr>
                <w:rFonts w:asciiTheme="minorHAnsi" w:hAnsiTheme="minorHAnsi" w:cstheme="minorHAnsi"/>
                <w:sz w:val="20"/>
                <w:szCs w:val="20"/>
              </w:rPr>
            </w:pPr>
            <w:r w:rsidRPr="00932AF1">
              <w:rPr>
                <w:rFonts w:asciiTheme="minorHAnsi" w:hAnsiTheme="minorHAnsi" w:cstheme="minorHAnsi"/>
                <w:sz w:val="20"/>
                <w:szCs w:val="20"/>
              </w:rPr>
              <w:t xml:space="preserve">Blade carriers are always used when a blade is removed, and staff are trained to use them safely.  </w:t>
            </w:r>
          </w:p>
          <w:p w14:paraId="4EB4C368" w14:textId="28B0C897" w:rsidR="000B3FB2" w:rsidRDefault="000B3FB2" w:rsidP="00884870">
            <w:pPr>
              <w:pStyle w:val="ListParagraph"/>
              <w:numPr>
                <w:ilvl w:val="0"/>
                <w:numId w:val="8"/>
              </w:numPr>
              <w:spacing w:after="0" w:line="240" w:lineRule="auto"/>
              <w:ind w:left="298" w:hanging="283"/>
              <w:rPr>
                <w:rFonts w:asciiTheme="minorHAnsi" w:hAnsiTheme="minorHAnsi" w:cstheme="minorHAnsi"/>
                <w:sz w:val="20"/>
                <w:szCs w:val="20"/>
              </w:rPr>
            </w:pPr>
            <w:r>
              <w:rPr>
                <w:rFonts w:asciiTheme="minorHAnsi" w:hAnsiTheme="minorHAnsi" w:cstheme="minorHAnsi"/>
                <w:sz w:val="20"/>
                <w:szCs w:val="20"/>
              </w:rPr>
              <w:t xml:space="preserve">Benches/cutting board secured in place </w:t>
            </w:r>
          </w:p>
          <w:p w14:paraId="4C062C1E" w14:textId="07B66651" w:rsidR="000B3FB2" w:rsidRDefault="000B3FB2" w:rsidP="00884870">
            <w:pPr>
              <w:pStyle w:val="ListParagraph"/>
              <w:numPr>
                <w:ilvl w:val="0"/>
                <w:numId w:val="8"/>
              </w:numPr>
              <w:spacing w:after="0" w:line="240" w:lineRule="auto"/>
              <w:ind w:left="298" w:hanging="283"/>
              <w:rPr>
                <w:rFonts w:asciiTheme="minorHAnsi" w:hAnsiTheme="minorHAnsi" w:cstheme="minorHAnsi"/>
                <w:sz w:val="20"/>
                <w:szCs w:val="20"/>
              </w:rPr>
            </w:pPr>
            <w:r w:rsidRPr="00932AF1">
              <w:rPr>
                <w:rFonts w:asciiTheme="minorHAnsi" w:hAnsiTheme="minorHAnsi" w:cstheme="minorHAnsi"/>
                <w:sz w:val="20"/>
                <w:szCs w:val="20"/>
              </w:rPr>
              <w:t xml:space="preserve">Warning signs displayed at machines.  Sufficient space provided for operator around machines. </w:t>
            </w:r>
          </w:p>
          <w:p w14:paraId="34314E99" w14:textId="6B2343C8" w:rsidR="000B3FB2" w:rsidRPr="007B52A1" w:rsidRDefault="000B3FB2" w:rsidP="007B52A1">
            <w:pPr>
              <w:spacing w:after="0" w:line="240" w:lineRule="auto"/>
              <w:ind w:left="15"/>
              <w:rPr>
                <w:rFonts w:asciiTheme="minorHAnsi" w:hAnsiTheme="minorHAnsi" w:cstheme="minorHAnsi"/>
                <w:szCs w:val="20"/>
              </w:rPr>
            </w:pPr>
          </w:p>
        </w:tc>
        <w:tc>
          <w:tcPr>
            <w:tcW w:w="992" w:type="dxa"/>
          </w:tcPr>
          <w:p w14:paraId="0BEBD04D" w14:textId="4F68D12B" w:rsidR="000B3FB2" w:rsidRPr="006720DA" w:rsidRDefault="006720DA" w:rsidP="006720DA">
            <w:pPr>
              <w:spacing w:after="0" w:line="240" w:lineRule="auto"/>
              <w:jc w:val="center"/>
              <w:rPr>
                <w:rFonts w:asciiTheme="minorHAnsi" w:hAnsiTheme="minorHAnsi" w:cstheme="minorHAnsi"/>
                <w:sz w:val="20"/>
                <w:szCs w:val="16"/>
              </w:rPr>
            </w:pPr>
            <w:r w:rsidRPr="006720DA">
              <w:rPr>
                <w:rFonts w:asciiTheme="minorHAnsi" w:hAnsiTheme="minorHAnsi" w:cstheme="minorHAnsi"/>
                <w:sz w:val="20"/>
                <w:szCs w:val="16"/>
              </w:rPr>
              <w:t>2+</w:t>
            </w:r>
            <w:r w:rsidR="005C5151">
              <w:rPr>
                <w:rFonts w:asciiTheme="minorHAnsi" w:hAnsiTheme="minorHAnsi" w:cstheme="minorHAnsi"/>
                <w:sz w:val="20"/>
                <w:szCs w:val="16"/>
              </w:rPr>
              <w:t>3</w:t>
            </w:r>
          </w:p>
          <w:p w14:paraId="7E701885" w14:textId="78773D10" w:rsidR="006720DA" w:rsidRPr="006720DA" w:rsidRDefault="005C5151" w:rsidP="006720DA">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5</w:t>
            </w:r>
            <w:r w:rsidR="006720DA" w:rsidRPr="006720DA">
              <w:rPr>
                <w:rFonts w:asciiTheme="minorHAnsi" w:hAnsiTheme="minorHAnsi" w:cstheme="minorHAnsi"/>
                <w:sz w:val="20"/>
                <w:szCs w:val="16"/>
              </w:rPr>
              <w:t xml:space="preserve"> Med</w:t>
            </w:r>
          </w:p>
        </w:tc>
        <w:tc>
          <w:tcPr>
            <w:tcW w:w="3258" w:type="dxa"/>
          </w:tcPr>
          <w:p w14:paraId="1C9624C2" w14:textId="4B4A5A1E" w:rsidR="000B3FB2" w:rsidRDefault="000B3FB2" w:rsidP="002F6323">
            <w:pPr>
              <w:pStyle w:val="ListParagraph"/>
              <w:numPr>
                <w:ilvl w:val="0"/>
                <w:numId w:val="10"/>
              </w:numPr>
              <w:spacing w:after="0" w:line="240" w:lineRule="auto"/>
              <w:ind w:left="286" w:hanging="286"/>
              <w:rPr>
                <w:rFonts w:asciiTheme="minorHAnsi" w:hAnsiTheme="minorHAnsi" w:cstheme="minorHAnsi"/>
                <w:sz w:val="20"/>
                <w:szCs w:val="20"/>
              </w:rPr>
            </w:pPr>
            <w:r>
              <w:rPr>
                <w:rFonts w:asciiTheme="minorHAnsi" w:hAnsiTheme="minorHAnsi" w:cstheme="minorHAnsi"/>
                <w:sz w:val="20"/>
                <w:szCs w:val="20"/>
              </w:rPr>
              <w:t xml:space="preserve">Develop safe work procedures for all machinery </w:t>
            </w:r>
          </w:p>
          <w:p w14:paraId="608CB92D" w14:textId="77777777" w:rsidR="000B3FB2" w:rsidRDefault="000B3FB2" w:rsidP="00A86CA5">
            <w:pPr>
              <w:pStyle w:val="ListParagraph"/>
              <w:spacing w:after="0" w:line="240" w:lineRule="auto"/>
              <w:ind w:left="286"/>
              <w:rPr>
                <w:rFonts w:asciiTheme="minorHAnsi" w:hAnsiTheme="minorHAnsi" w:cstheme="minorHAnsi"/>
                <w:sz w:val="20"/>
                <w:szCs w:val="20"/>
              </w:rPr>
            </w:pPr>
          </w:p>
          <w:p w14:paraId="035BF014" w14:textId="0D4EA17E" w:rsidR="000B3FB2" w:rsidRPr="002F6323" w:rsidRDefault="000B3FB2" w:rsidP="002F6323">
            <w:pPr>
              <w:pStyle w:val="ListParagraph"/>
              <w:numPr>
                <w:ilvl w:val="0"/>
                <w:numId w:val="10"/>
              </w:numPr>
              <w:spacing w:after="0" w:line="240" w:lineRule="auto"/>
              <w:ind w:left="286" w:hanging="286"/>
              <w:rPr>
                <w:rFonts w:asciiTheme="minorHAnsi" w:hAnsiTheme="minorHAnsi" w:cstheme="minorHAnsi"/>
                <w:sz w:val="20"/>
                <w:szCs w:val="20"/>
              </w:rPr>
            </w:pPr>
            <w:r w:rsidRPr="002F6323">
              <w:rPr>
                <w:rFonts w:asciiTheme="minorHAnsi" w:hAnsiTheme="minorHAnsi" w:cstheme="minorHAnsi"/>
                <w:sz w:val="20"/>
                <w:szCs w:val="20"/>
              </w:rPr>
              <w:t>Remind staff not to distract colleagues who are using machinery.</w:t>
            </w:r>
          </w:p>
          <w:p w14:paraId="2FA8E304" w14:textId="77777777" w:rsidR="000B3FB2" w:rsidRPr="002F6323" w:rsidRDefault="000B3FB2" w:rsidP="002F6323">
            <w:pPr>
              <w:spacing w:after="0" w:line="240" w:lineRule="auto"/>
              <w:ind w:left="286" w:hanging="286"/>
              <w:rPr>
                <w:rFonts w:asciiTheme="minorHAnsi" w:hAnsiTheme="minorHAnsi" w:cstheme="minorHAnsi"/>
                <w:sz w:val="20"/>
                <w:szCs w:val="20"/>
              </w:rPr>
            </w:pPr>
          </w:p>
          <w:p w14:paraId="73A21D27" w14:textId="7DF46FC8" w:rsidR="000B3FB2" w:rsidRDefault="000B3FB2" w:rsidP="00E001EC">
            <w:pPr>
              <w:pStyle w:val="ListParagraph"/>
              <w:numPr>
                <w:ilvl w:val="0"/>
                <w:numId w:val="10"/>
              </w:numPr>
              <w:spacing w:after="0" w:line="240" w:lineRule="auto"/>
              <w:ind w:left="286" w:hanging="286"/>
              <w:rPr>
                <w:rFonts w:asciiTheme="minorHAnsi" w:hAnsiTheme="minorHAnsi" w:cstheme="minorHAnsi"/>
                <w:sz w:val="20"/>
                <w:szCs w:val="20"/>
              </w:rPr>
            </w:pPr>
            <w:r w:rsidRPr="002F6323">
              <w:rPr>
                <w:rFonts w:asciiTheme="minorHAnsi" w:hAnsiTheme="minorHAnsi" w:cstheme="minorHAnsi"/>
                <w:sz w:val="20"/>
                <w:szCs w:val="20"/>
              </w:rPr>
              <w:t xml:space="preserve">Remind staff to do pre-use checks on machinery guards and to follow the safe system of work for clearing blockages, being </w:t>
            </w:r>
            <w:r w:rsidRPr="003D0079">
              <w:rPr>
                <w:rFonts w:asciiTheme="minorHAnsi" w:hAnsiTheme="minorHAnsi" w:cstheme="minorHAnsi"/>
                <w:sz w:val="20"/>
                <w:szCs w:val="20"/>
              </w:rPr>
              <w:t>especially sure to turn off the machine before doing so.</w:t>
            </w:r>
          </w:p>
          <w:p w14:paraId="25714664" w14:textId="77777777" w:rsidR="00A973B3" w:rsidRDefault="00A973B3" w:rsidP="00A973B3">
            <w:pPr>
              <w:pStyle w:val="ListParagraph"/>
              <w:spacing w:after="0" w:line="240" w:lineRule="auto"/>
              <w:ind w:left="286"/>
              <w:rPr>
                <w:rFonts w:asciiTheme="minorHAnsi" w:hAnsiTheme="minorHAnsi" w:cstheme="minorHAnsi"/>
                <w:sz w:val="20"/>
                <w:szCs w:val="20"/>
              </w:rPr>
            </w:pPr>
          </w:p>
          <w:p w14:paraId="62A10FA2" w14:textId="45DB024F" w:rsidR="00A973B3" w:rsidRPr="00E001EC" w:rsidRDefault="00A973B3" w:rsidP="00E001EC">
            <w:pPr>
              <w:pStyle w:val="ListParagraph"/>
              <w:numPr>
                <w:ilvl w:val="0"/>
                <w:numId w:val="10"/>
              </w:numPr>
              <w:spacing w:after="0" w:line="240" w:lineRule="auto"/>
              <w:ind w:left="286" w:hanging="286"/>
              <w:rPr>
                <w:rFonts w:asciiTheme="minorHAnsi" w:hAnsiTheme="minorHAnsi" w:cstheme="minorHAnsi"/>
                <w:sz w:val="20"/>
                <w:szCs w:val="20"/>
              </w:rPr>
            </w:pPr>
            <w:r>
              <w:rPr>
                <w:rFonts w:asciiTheme="minorHAnsi" w:hAnsiTheme="minorHAnsi" w:cstheme="minorHAnsi"/>
                <w:sz w:val="20"/>
                <w:szCs w:val="20"/>
              </w:rPr>
              <w:t>All staff to review and sign off on SWP</w:t>
            </w:r>
          </w:p>
        </w:tc>
        <w:tc>
          <w:tcPr>
            <w:tcW w:w="1417" w:type="dxa"/>
          </w:tcPr>
          <w:p w14:paraId="57E1A1B3" w14:textId="36A634B8" w:rsidR="00EF199E" w:rsidRPr="00932AF1" w:rsidRDefault="00EF199E" w:rsidP="006513AF">
            <w:pPr>
              <w:spacing w:after="0" w:line="240" w:lineRule="auto"/>
              <w:rPr>
                <w:rFonts w:asciiTheme="minorHAnsi" w:hAnsiTheme="minorHAnsi" w:cstheme="minorHAnsi"/>
                <w:sz w:val="20"/>
                <w:szCs w:val="20"/>
              </w:rPr>
            </w:pPr>
          </w:p>
        </w:tc>
        <w:tc>
          <w:tcPr>
            <w:tcW w:w="1134" w:type="dxa"/>
          </w:tcPr>
          <w:p w14:paraId="060546CB" w14:textId="6C7F3FC0" w:rsidR="00974977" w:rsidRPr="00932AF1" w:rsidRDefault="00974977" w:rsidP="006513AF">
            <w:pPr>
              <w:spacing w:after="0" w:line="240" w:lineRule="auto"/>
              <w:rPr>
                <w:rFonts w:asciiTheme="minorHAnsi" w:hAnsiTheme="minorHAnsi" w:cstheme="minorHAnsi"/>
                <w:sz w:val="20"/>
                <w:szCs w:val="20"/>
              </w:rPr>
            </w:pPr>
          </w:p>
        </w:tc>
        <w:tc>
          <w:tcPr>
            <w:tcW w:w="658" w:type="dxa"/>
          </w:tcPr>
          <w:p w14:paraId="13798967" w14:textId="748EFB5D" w:rsidR="000B3FB2" w:rsidRPr="00932AF1" w:rsidRDefault="000B3FB2" w:rsidP="006513AF">
            <w:pPr>
              <w:spacing w:after="0" w:line="240" w:lineRule="auto"/>
              <w:rPr>
                <w:rFonts w:asciiTheme="minorHAnsi" w:hAnsiTheme="minorHAnsi" w:cstheme="minorHAnsi"/>
                <w:sz w:val="20"/>
                <w:szCs w:val="20"/>
              </w:rPr>
            </w:pPr>
          </w:p>
        </w:tc>
      </w:tr>
      <w:tr w:rsidR="002C0218" w:rsidRPr="00D23177" w14:paraId="64BB6543" w14:textId="77777777" w:rsidTr="00F11E90">
        <w:tc>
          <w:tcPr>
            <w:tcW w:w="1782" w:type="dxa"/>
          </w:tcPr>
          <w:p w14:paraId="60076B34" w14:textId="595EE969" w:rsidR="000B3FB2" w:rsidRPr="00932AF1" w:rsidRDefault="000B3FB2" w:rsidP="006513AF">
            <w:pPr>
              <w:spacing w:after="0" w:line="240" w:lineRule="auto"/>
              <w:rPr>
                <w:rFonts w:asciiTheme="minorHAnsi" w:hAnsiTheme="minorHAnsi" w:cstheme="minorHAnsi"/>
                <w:b/>
                <w:sz w:val="20"/>
                <w:szCs w:val="20"/>
              </w:rPr>
            </w:pPr>
            <w:r w:rsidRPr="00932AF1">
              <w:rPr>
                <w:rFonts w:asciiTheme="minorHAnsi" w:hAnsiTheme="minorHAnsi" w:cstheme="minorHAnsi"/>
                <w:b/>
                <w:sz w:val="20"/>
                <w:szCs w:val="20"/>
              </w:rPr>
              <w:lastRenderedPageBreak/>
              <w:t xml:space="preserve">Knives </w:t>
            </w:r>
          </w:p>
        </w:tc>
        <w:tc>
          <w:tcPr>
            <w:tcW w:w="2641" w:type="dxa"/>
          </w:tcPr>
          <w:p w14:paraId="17A88B60" w14:textId="6DA05E4F" w:rsidR="000B3FB2" w:rsidRPr="00932AF1" w:rsidRDefault="000B3FB2" w:rsidP="00DA6B91">
            <w:pPr>
              <w:spacing w:after="0" w:line="240" w:lineRule="auto"/>
              <w:rPr>
                <w:rFonts w:asciiTheme="minorHAnsi" w:hAnsiTheme="minorHAnsi" w:cstheme="minorHAnsi"/>
                <w:sz w:val="20"/>
                <w:szCs w:val="20"/>
              </w:rPr>
            </w:pPr>
            <w:r w:rsidRPr="00932AF1">
              <w:rPr>
                <w:rFonts w:asciiTheme="minorHAnsi" w:hAnsiTheme="minorHAnsi" w:cstheme="minorHAnsi"/>
                <w:sz w:val="20"/>
                <w:szCs w:val="20"/>
              </w:rPr>
              <w:t>Staff risk deep cuts or amputations from contact with blade.</w:t>
            </w:r>
          </w:p>
        </w:tc>
        <w:tc>
          <w:tcPr>
            <w:tcW w:w="3825" w:type="dxa"/>
          </w:tcPr>
          <w:p w14:paraId="2625A9E3" w14:textId="77777777" w:rsidR="000B3FB2" w:rsidRPr="002F6323" w:rsidRDefault="000B3FB2" w:rsidP="002F6323">
            <w:pPr>
              <w:pStyle w:val="ListParagraph"/>
              <w:numPr>
                <w:ilvl w:val="0"/>
                <w:numId w:val="11"/>
              </w:numPr>
              <w:spacing w:after="0" w:line="240" w:lineRule="auto"/>
              <w:ind w:left="348" w:hanging="348"/>
              <w:rPr>
                <w:rFonts w:asciiTheme="minorHAnsi" w:hAnsiTheme="minorHAnsi" w:cstheme="minorHAnsi"/>
                <w:sz w:val="20"/>
                <w:szCs w:val="16"/>
              </w:rPr>
            </w:pPr>
            <w:r w:rsidRPr="002F6323">
              <w:rPr>
                <w:rFonts w:asciiTheme="minorHAnsi" w:hAnsiTheme="minorHAnsi" w:cstheme="minorHAnsi"/>
                <w:sz w:val="20"/>
                <w:szCs w:val="16"/>
              </w:rPr>
              <w:t>Staff trained in the safe use, maintenance and storage of knives.</w:t>
            </w:r>
          </w:p>
          <w:p w14:paraId="0DF32F3A" w14:textId="5CC7CF33" w:rsidR="000B3FB2" w:rsidRPr="002F6323" w:rsidRDefault="000B3FB2" w:rsidP="002F6323">
            <w:pPr>
              <w:pStyle w:val="ListParagraph"/>
              <w:numPr>
                <w:ilvl w:val="0"/>
                <w:numId w:val="11"/>
              </w:numPr>
              <w:spacing w:after="0" w:line="240" w:lineRule="auto"/>
              <w:ind w:left="348" w:hanging="348"/>
              <w:rPr>
                <w:rFonts w:asciiTheme="minorHAnsi" w:hAnsiTheme="minorHAnsi" w:cstheme="minorHAnsi"/>
                <w:sz w:val="20"/>
                <w:szCs w:val="16"/>
              </w:rPr>
            </w:pPr>
            <w:r w:rsidRPr="002F6323">
              <w:rPr>
                <w:rFonts w:asciiTheme="minorHAnsi" w:hAnsiTheme="minorHAnsi" w:cstheme="minorHAnsi"/>
                <w:sz w:val="20"/>
                <w:szCs w:val="16"/>
              </w:rPr>
              <w:t>Staff use the right knives for the job.</w:t>
            </w:r>
          </w:p>
          <w:p w14:paraId="45677BAB" w14:textId="4D846BD3" w:rsidR="000B3FB2" w:rsidRPr="002F6323" w:rsidRDefault="000B3FB2" w:rsidP="002F6323">
            <w:pPr>
              <w:pStyle w:val="ListParagraph"/>
              <w:numPr>
                <w:ilvl w:val="0"/>
                <w:numId w:val="11"/>
              </w:numPr>
              <w:spacing w:after="0" w:line="240" w:lineRule="auto"/>
              <w:ind w:left="348" w:hanging="348"/>
              <w:rPr>
                <w:rFonts w:asciiTheme="minorHAnsi" w:hAnsiTheme="minorHAnsi" w:cstheme="minorHAnsi"/>
                <w:sz w:val="20"/>
                <w:szCs w:val="16"/>
              </w:rPr>
            </w:pPr>
            <w:r w:rsidRPr="002F6323">
              <w:rPr>
                <w:rFonts w:asciiTheme="minorHAnsi" w:hAnsiTheme="minorHAnsi" w:cstheme="minorHAnsi"/>
                <w:sz w:val="20"/>
                <w:szCs w:val="16"/>
              </w:rPr>
              <w:t>Knives kept sharp.</w:t>
            </w:r>
          </w:p>
          <w:p w14:paraId="55E885C8" w14:textId="28D4B8BB" w:rsidR="000B3FB2" w:rsidRDefault="000B3FB2" w:rsidP="002F6323">
            <w:pPr>
              <w:pStyle w:val="ListParagraph"/>
              <w:numPr>
                <w:ilvl w:val="0"/>
                <w:numId w:val="11"/>
              </w:numPr>
              <w:spacing w:after="0" w:line="240" w:lineRule="auto"/>
              <w:ind w:left="348" w:hanging="348"/>
              <w:rPr>
                <w:rFonts w:asciiTheme="minorHAnsi" w:hAnsiTheme="minorHAnsi" w:cstheme="minorHAnsi"/>
                <w:sz w:val="20"/>
                <w:szCs w:val="16"/>
              </w:rPr>
            </w:pPr>
            <w:r w:rsidRPr="002F6323">
              <w:rPr>
                <w:rFonts w:asciiTheme="minorHAnsi" w:hAnsiTheme="minorHAnsi" w:cstheme="minorHAnsi"/>
                <w:sz w:val="20"/>
                <w:szCs w:val="16"/>
              </w:rPr>
              <w:t>PPE (chain mail gauntlet/apron)</w:t>
            </w:r>
            <w:r>
              <w:rPr>
                <w:rFonts w:asciiTheme="minorHAnsi" w:hAnsiTheme="minorHAnsi" w:cstheme="minorHAnsi"/>
                <w:sz w:val="20"/>
                <w:szCs w:val="16"/>
              </w:rPr>
              <w:t xml:space="preserve"> </w:t>
            </w:r>
            <w:r w:rsidRPr="002F6323">
              <w:rPr>
                <w:rFonts w:asciiTheme="minorHAnsi" w:hAnsiTheme="minorHAnsi" w:cstheme="minorHAnsi"/>
                <w:sz w:val="20"/>
                <w:szCs w:val="16"/>
              </w:rPr>
              <w:t>provided, and staff know how to wear it and for what jobs.</w:t>
            </w:r>
          </w:p>
          <w:p w14:paraId="43FD0C41" w14:textId="06C89098" w:rsidR="000B3FB2" w:rsidRPr="002F6323" w:rsidRDefault="000B3FB2" w:rsidP="002F6323">
            <w:pPr>
              <w:pStyle w:val="ListParagraph"/>
              <w:numPr>
                <w:ilvl w:val="0"/>
                <w:numId w:val="11"/>
              </w:numPr>
              <w:spacing w:after="0" w:line="240" w:lineRule="auto"/>
              <w:ind w:left="348" w:hanging="348"/>
              <w:rPr>
                <w:rFonts w:asciiTheme="minorHAnsi" w:hAnsiTheme="minorHAnsi" w:cstheme="minorHAnsi"/>
                <w:sz w:val="20"/>
                <w:szCs w:val="16"/>
              </w:rPr>
            </w:pPr>
            <w:r>
              <w:rPr>
                <w:rFonts w:asciiTheme="minorHAnsi" w:hAnsiTheme="minorHAnsi" w:cstheme="minorHAnsi"/>
                <w:sz w:val="20"/>
                <w:szCs w:val="16"/>
              </w:rPr>
              <w:t>Slash proof gloves to be worn</w:t>
            </w:r>
          </w:p>
          <w:p w14:paraId="26A240C3" w14:textId="77777777" w:rsidR="000D69D8" w:rsidRDefault="000B3FB2" w:rsidP="002F6323">
            <w:pPr>
              <w:pStyle w:val="ListParagraph"/>
              <w:numPr>
                <w:ilvl w:val="0"/>
                <w:numId w:val="11"/>
              </w:numPr>
              <w:spacing w:after="0" w:line="240" w:lineRule="auto"/>
              <w:ind w:left="348" w:hanging="348"/>
              <w:rPr>
                <w:rFonts w:asciiTheme="minorHAnsi" w:hAnsiTheme="minorHAnsi" w:cstheme="minorHAnsi"/>
                <w:sz w:val="20"/>
                <w:szCs w:val="16"/>
              </w:rPr>
            </w:pPr>
            <w:r w:rsidRPr="002F6323">
              <w:rPr>
                <w:rFonts w:asciiTheme="minorHAnsi" w:hAnsiTheme="minorHAnsi" w:cstheme="minorHAnsi"/>
                <w:sz w:val="20"/>
                <w:szCs w:val="16"/>
              </w:rPr>
              <w:t>Sufficient space for staff to work safely</w:t>
            </w:r>
            <w:r>
              <w:rPr>
                <w:rFonts w:asciiTheme="minorHAnsi" w:hAnsiTheme="minorHAnsi" w:cstheme="minorHAnsi"/>
                <w:sz w:val="20"/>
                <w:szCs w:val="16"/>
              </w:rPr>
              <w:t>.</w:t>
            </w:r>
          </w:p>
          <w:p w14:paraId="37F7A16A" w14:textId="104E4B0F" w:rsidR="000B3FB2" w:rsidRPr="002F6323" w:rsidRDefault="000D69D8" w:rsidP="00F51F22">
            <w:pPr>
              <w:pStyle w:val="ListParagraph"/>
              <w:spacing w:after="0" w:line="240" w:lineRule="auto"/>
              <w:ind w:left="348"/>
              <w:rPr>
                <w:rFonts w:asciiTheme="minorHAnsi" w:hAnsiTheme="minorHAnsi" w:cstheme="minorHAnsi"/>
                <w:sz w:val="20"/>
                <w:szCs w:val="16"/>
              </w:rPr>
            </w:pPr>
            <w:r>
              <w:rPr>
                <w:rFonts w:asciiTheme="minorHAnsi" w:hAnsiTheme="minorHAnsi" w:cstheme="minorHAnsi"/>
                <w:sz w:val="20"/>
                <w:szCs w:val="16"/>
              </w:rPr>
              <w:t>S</w:t>
            </w:r>
            <w:r w:rsidRPr="00DF31A5">
              <w:rPr>
                <w:rFonts w:asciiTheme="minorHAnsi" w:hAnsiTheme="minorHAnsi" w:cstheme="minorHAnsi"/>
                <w:sz w:val="20"/>
                <w:szCs w:val="16"/>
              </w:rPr>
              <w:t xml:space="preserve">hop first-aiders are trained in first </w:t>
            </w:r>
            <w:r w:rsidRPr="00DF31A5">
              <w:rPr>
                <w:rFonts w:asciiTheme="minorHAnsi" w:hAnsiTheme="minorHAnsi" w:cstheme="minorHAnsi"/>
                <w:sz w:val="20"/>
                <w:szCs w:val="12"/>
              </w:rPr>
              <w:t>aid for stab wounds</w:t>
            </w:r>
          </w:p>
        </w:tc>
        <w:tc>
          <w:tcPr>
            <w:tcW w:w="992" w:type="dxa"/>
          </w:tcPr>
          <w:p w14:paraId="5DCC7BB3" w14:textId="77777777" w:rsidR="005C5151" w:rsidRPr="006720DA" w:rsidRDefault="005C5151" w:rsidP="005C5151">
            <w:pPr>
              <w:spacing w:after="0" w:line="240" w:lineRule="auto"/>
              <w:jc w:val="center"/>
              <w:rPr>
                <w:rFonts w:asciiTheme="minorHAnsi" w:hAnsiTheme="minorHAnsi" w:cstheme="minorHAnsi"/>
                <w:sz w:val="20"/>
                <w:szCs w:val="16"/>
              </w:rPr>
            </w:pPr>
            <w:r w:rsidRPr="006720DA">
              <w:rPr>
                <w:rFonts w:asciiTheme="minorHAnsi" w:hAnsiTheme="minorHAnsi" w:cstheme="minorHAnsi"/>
                <w:sz w:val="20"/>
                <w:szCs w:val="16"/>
              </w:rPr>
              <w:t>2+</w:t>
            </w:r>
            <w:r>
              <w:rPr>
                <w:rFonts w:asciiTheme="minorHAnsi" w:hAnsiTheme="minorHAnsi" w:cstheme="minorHAnsi"/>
                <w:sz w:val="20"/>
                <w:szCs w:val="16"/>
              </w:rPr>
              <w:t>3</w:t>
            </w:r>
          </w:p>
          <w:p w14:paraId="7C66BDAC" w14:textId="08B26A55" w:rsidR="000B3FB2" w:rsidRPr="000B3FB2" w:rsidRDefault="005C5151" w:rsidP="005C5151">
            <w:pPr>
              <w:spacing w:after="0" w:line="240" w:lineRule="auto"/>
              <w:jc w:val="center"/>
              <w:rPr>
                <w:rFonts w:asciiTheme="minorHAnsi" w:hAnsiTheme="minorHAnsi" w:cstheme="minorHAnsi"/>
                <w:szCs w:val="16"/>
              </w:rPr>
            </w:pPr>
            <w:r>
              <w:rPr>
                <w:rFonts w:asciiTheme="minorHAnsi" w:hAnsiTheme="minorHAnsi" w:cstheme="minorHAnsi"/>
                <w:sz w:val="20"/>
                <w:szCs w:val="16"/>
              </w:rPr>
              <w:t>5</w:t>
            </w:r>
            <w:r w:rsidRPr="006720DA">
              <w:rPr>
                <w:rFonts w:asciiTheme="minorHAnsi" w:hAnsiTheme="minorHAnsi" w:cstheme="minorHAnsi"/>
                <w:sz w:val="20"/>
                <w:szCs w:val="16"/>
              </w:rPr>
              <w:t xml:space="preserve"> Med</w:t>
            </w:r>
          </w:p>
        </w:tc>
        <w:tc>
          <w:tcPr>
            <w:tcW w:w="3258" w:type="dxa"/>
          </w:tcPr>
          <w:p w14:paraId="31F83A8C" w14:textId="44475B0C" w:rsidR="000B3FB2" w:rsidRPr="00F51F22" w:rsidRDefault="000B3FB2" w:rsidP="00F51F22">
            <w:pPr>
              <w:pStyle w:val="ListParagraph"/>
              <w:numPr>
                <w:ilvl w:val="0"/>
                <w:numId w:val="11"/>
              </w:numPr>
              <w:spacing w:after="0" w:line="240" w:lineRule="auto"/>
              <w:ind w:left="286" w:hanging="284"/>
              <w:rPr>
                <w:rFonts w:asciiTheme="minorHAnsi" w:hAnsiTheme="minorHAnsi" w:cstheme="minorHAnsi"/>
                <w:sz w:val="20"/>
                <w:szCs w:val="16"/>
              </w:rPr>
            </w:pPr>
            <w:r w:rsidRPr="00DF31A5">
              <w:rPr>
                <w:rFonts w:asciiTheme="minorHAnsi" w:hAnsiTheme="minorHAnsi" w:cstheme="minorHAnsi"/>
                <w:sz w:val="20"/>
                <w:szCs w:val="16"/>
              </w:rPr>
              <w:t xml:space="preserve">Remind staff not to distract colleagues </w:t>
            </w:r>
            <w:r w:rsidRPr="00DF31A5">
              <w:rPr>
                <w:rFonts w:asciiTheme="minorHAnsi" w:hAnsiTheme="minorHAnsi" w:cstheme="minorHAnsi"/>
                <w:sz w:val="20"/>
                <w:szCs w:val="20"/>
              </w:rPr>
              <w:t>when they are using knives</w:t>
            </w:r>
            <w:r w:rsidRPr="00DF31A5">
              <w:rPr>
                <w:rFonts w:asciiTheme="minorHAnsi" w:hAnsiTheme="minorHAnsi" w:cstheme="minorHAnsi"/>
                <w:szCs w:val="16"/>
              </w:rPr>
              <w:t>.</w:t>
            </w:r>
          </w:p>
        </w:tc>
        <w:tc>
          <w:tcPr>
            <w:tcW w:w="1417" w:type="dxa"/>
          </w:tcPr>
          <w:p w14:paraId="1AEADAF0" w14:textId="4C8955D5" w:rsidR="000B3FB2" w:rsidRPr="00932AF1" w:rsidRDefault="000B3FB2" w:rsidP="006513AF">
            <w:pPr>
              <w:spacing w:after="0" w:line="240" w:lineRule="auto"/>
              <w:rPr>
                <w:rFonts w:asciiTheme="minorHAnsi" w:hAnsiTheme="minorHAnsi" w:cstheme="minorHAnsi"/>
                <w:sz w:val="20"/>
                <w:szCs w:val="20"/>
              </w:rPr>
            </w:pPr>
          </w:p>
        </w:tc>
        <w:tc>
          <w:tcPr>
            <w:tcW w:w="1134" w:type="dxa"/>
          </w:tcPr>
          <w:p w14:paraId="3EDDE701" w14:textId="68BD87AF" w:rsidR="000B3FB2" w:rsidRPr="00932AF1" w:rsidRDefault="000B3FB2" w:rsidP="006513AF">
            <w:pPr>
              <w:spacing w:after="0" w:line="240" w:lineRule="auto"/>
              <w:rPr>
                <w:rFonts w:asciiTheme="minorHAnsi" w:hAnsiTheme="minorHAnsi" w:cstheme="minorHAnsi"/>
                <w:sz w:val="20"/>
                <w:szCs w:val="20"/>
              </w:rPr>
            </w:pPr>
          </w:p>
        </w:tc>
        <w:tc>
          <w:tcPr>
            <w:tcW w:w="658" w:type="dxa"/>
          </w:tcPr>
          <w:p w14:paraId="61F3E595" w14:textId="1FDE8ED3" w:rsidR="000B3FB2" w:rsidRPr="00932AF1" w:rsidRDefault="000B3FB2" w:rsidP="006513AF">
            <w:pPr>
              <w:spacing w:after="0" w:line="240" w:lineRule="auto"/>
              <w:rPr>
                <w:rFonts w:asciiTheme="minorHAnsi" w:hAnsiTheme="minorHAnsi" w:cstheme="minorHAnsi"/>
                <w:sz w:val="20"/>
                <w:szCs w:val="20"/>
              </w:rPr>
            </w:pPr>
          </w:p>
        </w:tc>
      </w:tr>
      <w:tr w:rsidR="002C0218" w:rsidRPr="00D23177" w14:paraId="6AB90547" w14:textId="77777777" w:rsidTr="00F11E90">
        <w:tc>
          <w:tcPr>
            <w:tcW w:w="1782" w:type="dxa"/>
          </w:tcPr>
          <w:p w14:paraId="042896E8" w14:textId="7948FFA9" w:rsidR="000B3FB2" w:rsidRPr="00932AF1" w:rsidRDefault="000B3FB2" w:rsidP="006513AF">
            <w:pPr>
              <w:spacing w:after="0" w:line="240" w:lineRule="auto"/>
              <w:rPr>
                <w:rFonts w:asciiTheme="minorHAnsi" w:hAnsiTheme="minorHAnsi" w:cstheme="minorHAnsi"/>
                <w:b/>
                <w:sz w:val="20"/>
                <w:szCs w:val="20"/>
              </w:rPr>
            </w:pPr>
            <w:r w:rsidRPr="00932AF1">
              <w:rPr>
                <w:rFonts w:asciiTheme="minorHAnsi" w:hAnsiTheme="minorHAnsi" w:cstheme="minorHAnsi"/>
                <w:b/>
                <w:sz w:val="20"/>
                <w:szCs w:val="20"/>
              </w:rPr>
              <w:t>Infection</w:t>
            </w:r>
          </w:p>
        </w:tc>
        <w:tc>
          <w:tcPr>
            <w:tcW w:w="2641" w:type="dxa"/>
          </w:tcPr>
          <w:p w14:paraId="21774931" w14:textId="77777777" w:rsidR="000B3FB2" w:rsidRPr="00932AF1" w:rsidRDefault="000B3FB2" w:rsidP="00DA6B91">
            <w:pPr>
              <w:spacing w:after="0" w:line="240" w:lineRule="auto"/>
              <w:rPr>
                <w:rFonts w:asciiTheme="minorHAnsi" w:hAnsiTheme="minorHAnsi" w:cstheme="minorHAnsi"/>
                <w:sz w:val="20"/>
                <w:szCs w:val="20"/>
              </w:rPr>
            </w:pPr>
            <w:r w:rsidRPr="00932AF1">
              <w:rPr>
                <w:rFonts w:asciiTheme="minorHAnsi" w:hAnsiTheme="minorHAnsi" w:cstheme="minorHAnsi"/>
                <w:sz w:val="20"/>
                <w:szCs w:val="20"/>
              </w:rPr>
              <w:t xml:space="preserve">Staff risk zoonotic </w:t>
            </w:r>
          </w:p>
          <w:p w14:paraId="783FAC5F" w14:textId="77777777" w:rsidR="000B3FB2" w:rsidRPr="00932AF1" w:rsidRDefault="000B3FB2" w:rsidP="00DA6B91">
            <w:pPr>
              <w:spacing w:after="0" w:line="240" w:lineRule="auto"/>
              <w:rPr>
                <w:rFonts w:asciiTheme="minorHAnsi" w:hAnsiTheme="minorHAnsi" w:cstheme="minorHAnsi"/>
                <w:sz w:val="20"/>
                <w:szCs w:val="20"/>
              </w:rPr>
            </w:pPr>
            <w:r w:rsidRPr="00932AF1">
              <w:rPr>
                <w:rFonts w:asciiTheme="minorHAnsi" w:hAnsiTheme="minorHAnsi" w:cstheme="minorHAnsi"/>
                <w:sz w:val="20"/>
                <w:szCs w:val="20"/>
              </w:rPr>
              <w:t xml:space="preserve">infection from </w:t>
            </w:r>
          </w:p>
          <w:p w14:paraId="2431F469" w14:textId="3DC4B4F8" w:rsidR="000B3FB2" w:rsidRPr="00932AF1" w:rsidRDefault="000B3FB2" w:rsidP="00DA6B91">
            <w:pPr>
              <w:spacing w:after="0" w:line="240" w:lineRule="auto"/>
              <w:rPr>
                <w:rFonts w:asciiTheme="minorHAnsi" w:hAnsiTheme="minorHAnsi" w:cstheme="minorHAnsi"/>
                <w:sz w:val="20"/>
                <w:szCs w:val="20"/>
              </w:rPr>
            </w:pPr>
            <w:r w:rsidRPr="00932AF1">
              <w:rPr>
                <w:rFonts w:asciiTheme="minorHAnsi" w:hAnsiTheme="minorHAnsi" w:cstheme="minorHAnsi"/>
                <w:sz w:val="20"/>
                <w:szCs w:val="20"/>
              </w:rPr>
              <w:t>absorbing raw meat</w:t>
            </w:r>
          </w:p>
        </w:tc>
        <w:tc>
          <w:tcPr>
            <w:tcW w:w="3825" w:type="dxa"/>
          </w:tcPr>
          <w:p w14:paraId="559B171B" w14:textId="77777777" w:rsidR="000B3FB2" w:rsidRPr="00C87BC2" w:rsidRDefault="000B3FB2" w:rsidP="00C87BC2">
            <w:pPr>
              <w:pStyle w:val="ListParagraph"/>
              <w:numPr>
                <w:ilvl w:val="0"/>
                <w:numId w:val="12"/>
              </w:numPr>
              <w:spacing w:after="0" w:line="240" w:lineRule="auto"/>
              <w:ind w:left="348" w:hanging="283"/>
              <w:rPr>
                <w:rFonts w:asciiTheme="minorHAnsi" w:hAnsiTheme="minorHAnsi" w:cstheme="minorHAnsi"/>
                <w:sz w:val="20"/>
                <w:szCs w:val="20"/>
              </w:rPr>
            </w:pPr>
            <w:r w:rsidRPr="00C87BC2">
              <w:rPr>
                <w:rFonts w:asciiTheme="minorHAnsi" w:hAnsiTheme="minorHAnsi" w:cstheme="minorHAnsi"/>
                <w:sz w:val="20"/>
                <w:szCs w:val="20"/>
              </w:rPr>
              <w:t>Good personal hygiene from all staff.</w:t>
            </w:r>
          </w:p>
          <w:p w14:paraId="54B5F311" w14:textId="5EDFEE33" w:rsidR="000B3FB2" w:rsidRPr="0067121D" w:rsidRDefault="000B3FB2" w:rsidP="0067121D">
            <w:pPr>
              <w:pStyle w:val="ListParagraph"/>
              <w:numPr>
                <w:ilvl w:val="0"/>
                <w:numId w:val="12"/>
              </w:numPr>
              <w:spacing w:after="0" w:line="240" w:lineRule="auto"/>
              <w:ind w:left="348" w:hanging="283"/>
              <w:rPr>
                <w:rFonts w:asciiTheme="minorHAnsi" w:hAnsiTheme="minorHAnsi" w:cstheme="minorHAnsi"/>
                <w:sz w:val="20"/>
                <w:szCs w:val="20"/>
              </w:rPr>
            </w:pPr>
            <w:r w:rsidRPr="00C87BC2">
              <w:rPr>
                <w:rFonts w:asciiTheme="minorHAnsi" w:hAnsiTheme="minorHAnsi" w:cstheme="minorHAnsi"/>
                <w:sz w:val="20"/>
                <w:szCs w:val="20"/>
              </w:rPr>
              <w:t>Good washing and welfare facilities.</w:t>
            </w:r>
          </w:p>
          <w:p w14:paraId="2B7A277A" w14:textId="06C7B5AC" w:rsidR="000B3FB2" w:rsidRPr="00C87BC2" w:rsidRDefault="000B3FB2" w:rsidP="00C87BC2">
            <w:pPr>
              <w:pStyle w:val="ListParagraph"/>
              <w:numPr>
                <w:ilvl w:val="0"/>
                <w:numId w:val="12"/>
              </w:numPr>
              <w:spacing w:after="0" w:line="240" w:lineRule="auto"/>
              <w:ind w:left="348" w:hanging="283"/>
              <w:rPr>
                <w:rFonts w:asciiTheme="minorHAnsi" w:hAnsiTheme="minorHAnsi" w:cstheme="minorHAnsi"/>
                <w:sz w:val="20"/>
                <w:szCs w:val="20"/>
              </w:rPr>
            </w:pPr>
            <w:r w:rsidRPr="00C87BC2">
              <w:rPr>
                <w:rFonts w:asciiTheme="minorHAnsi" w:hAnsiTheme="minorHAnsi" w:cstheme="minorHAnsi"/>
                <w:sz w:val="20"/>
                <w:szCs w:val="20"/>
              </w:rPr>
              <w:t>Staff trained in washing out puncture wounds and covering cuts with food-grade plasters and dressings</w:t>
            </w:r>
            <w:r w:rsidR="00C36BEC">
              <w:rPr>
                <w:rFonts w:asciiTheme="minorHAnsi" w:hAnsiTheme="minorHAnsi" w:cstheme="minorHAnsi"/>
                <w:sz w:val="20"/>
                <w:szCs w:val="20"/>
              </w:rPr>
              <w:t>.</w:t>
            </w:r>
          </w:p>
        </w:tc>
        <w:tc>
          <w:tcPr>
            <w:tcW w:w="992" w:type="dxa"/>
          </w:tcPr>
          <w:p w14:paraId="57D50D32" w14:textId="71CC7F55" w:rsidR="00091322" w:rsidRPr="00091322" w:rsidRDefault="00091322" w:rsidP="00091322">
            <w:pPr>
              <w:spacing w:after="0" w:line="240" w:lineRule="auto"/>
              <w:jc w:val="center"/>
              <w:rPr>
                <w:rFonts w:asciiTheme="minorHAnsi" w:hAnsiTheme="minorHAnsi" w:cstheme="minorHAnsi"/>
                <w:sz w:val="20"/>
                <w:szCs w:val="16"/>
              </w:rPr>
            </w:pPr>
            <w:r w:rsidRPr="00091322">
              <w:rPr>
                <w:rFonts w:asciiTheme="minorHAnsi" w:hAnsiTheme="minorHAnsi" w:cstheme="minorHAnsi"/>
                <w:sz w:val="20"/>
                <w:szCs w:val="16"/>
              </w:rPr>
              <w:t>1+2</w:t>
            </w:r>
          </w:p>
          <w:p w14:paraId="04C7627F" w14:textId="4FECA9CD" w:rsidR="000B3FB2" w:rsidRPr="000B3FB2" w:rsidRDefault="00091322" w:rsidP="00091322">
            <w:pPr>
              <w:spacing w:after="0" w:line="240" w:lineRule="auto"/>
              <w:jc w:val="center"/>
              <w:rPr>
                <w:rFonts w:asciiTheme="minorHAnsi" w:hAnsiTheme="minorHAnsi" w:cstheme="minorHAnsi"/>
                <w:szCs w:val="16"/>
              </w:rPr>
            </w:pPr>
            <w:r w:rsidRPr="00091322">
              <w:rPr>
                <w:rFonts w:asciiTheme="minorHAnsi" w:hAnsiTheme="minorHAnsi" w:cstheme="minorHAnsi"/>
                <w:sz w:val="20"/>
                <w:szCs w:val="16"/>
              </w:rPr>
              <w:t>3 Low</w:t>
            </w:r>
          </w:p>
        </w:tc>
        <w:tc>
          <w:tcPr>
            <w:tcW w:w="3258" w:type="dxa"/>
          </w:tcPr>
          <w:p w14:paraId="08494A2A" w14:textId="624B7B55" w:rsidR="000B3FB2" w:rsidRPr="00FB23D8" w:rsidRDefault="000B3FB2" w:rsidP="00FB23D8">
            <w:pPr>
              <w:pStyle w:val="ListParagraph"/>
              <w:numPr>
                <w:ilvl w:val="0"/>
                <w:numId w:val="11"/>
              </w:numPr>
              <w:spacing w:after="0" w:line="240" w:lineRule="auto"/>
              <w:ind w:left="286" w:hanging="284"/>
              <w:rPr>
                <w:rFonts w:asciiTheme="minorHAnsi" w:hAnsiTheme="minorHAnsi" w:cstheme="minorHAnsi"/>
                <w:sz w:val="20"/>
                <w:szCs w:val="16"/>
              </w:rPr>
            </w:pPr>
            <w:r w:rsidRPr="00FB23D8">
              <w:rPr>
                <w:rFonts w:asciiTheme="minorHAnsi" w:hAnsiTheme="minorHAnsi" w:cstheme="minorHAnsi"/>
                <w:sz w:val="20"/>
                <w:szCs w:val="16"/>
              </w:rPr>
              <w:t>Remind staff to clean and disinfect waste buckets every time they are emptied</w:t>
            </w:r>
            <w:r>
              <w:rPr>
                <w:rFonts w:asciiTheme="minorHAnsi" w:hAnsiTheme="minorHAnsi" w:cstheme="minorHAnsi"/>
                <w:sz w:val="20"/>
                <w:szCs w:val="16"/>
              </w:rPr>
              <w:t>.</w:t>
            </w:r>
          </w:p>
        </w:tc>
        <w:tc>
          <w:tcPr>
            <w:tcW w:w="1417" w:type="dxa"/>
          </w:tcPr>
          <w:p w14:paraId="7EAEF4BC" w14:textId="4BAEA0E6" w:rsidR="000B3FB2" w:rsidRPr="00932AF1" w:rsidRDefault="000B3FB2" w:rsidP="006513AF">
            <w:pPr>
              <w:spacing w:after="0" w:line="240" w:lineRule="auto"/>
              <w:rPr>
                <w:rFonts w:asciiTheme="minorHAnsi" w:hAnsiTheme="minorHAnsi" w:cstheme="minorHAnsi"/>
                <w:sz w:val="20"/>
                <w:szCs w:val="20"/>
              </w:rPr>
            </w:pPr>
          </w:p>
        </w:tc>
        <w:tc>
          <w:tcPr>
            <w:tcW w:w="1134" w:type="dxa"/>
          </w:tcPr>
          <w:p w14:paraId="18EFDB71" w14:textId="4A0B23CF" w:rsidR="000B3FB2" w:rsidRPr="00932AF1" w:rsidRDefault="000B3FB2" w:rsidP="006513AF">
            <w:pPr>
              <w:spacing w:after="0" w:line="240" w:lineRule="auto"/>
              <w:rPr>
                <w:rFonts w:asciiTheme="minorHAnsi" w:hAnsiTheme="minorHAnsi" w:cstheme="minorHAnsi"/>
                <w:sz w:val="20"/>
                <w:szCs w:val="20"/>
              </w:rPr>
            </w:pPr>
          </w:p>
        </w:tc>
        <w:tc>
          <w:tcPr>
            <w:tcW w:w="658" w:type="dxa"/>
          </w:tcPr>
          <w:p w14:paraId="44C23D5D" w14:textId="10BDA8F1" w:rsidR="000B3FB2" w:rsidRPr="00932AF1" w:rsidRDefault="000B3FB2" w:rsidP="006513AF">
            <w:pPr>
              <w:spacing w:after="0" w:line="240" w:lineRule="auto"/>
              <w:rPr>
                <w:rFonts w:asciiTheme="minorHAnsi" w:hAnsiTheme="minorHAnsi" w:cstheme="minorHAnsi"/>
                <w:sz w:val="20"/>
                <w:szCs w:val="20"/>
              </w:rPr>
            </w:pPr>
          </w:p>
        </w:tc>
      </w:tr>
      <w:tr w:rsidR="002C0218" w:rsidRPr="00D23177" w14:paraId="05139E74" w14:textId="77777777" w:rsidTr="00F11E90">
        <w:tc>
          <w:tcPr>
            <w:tcW w:w="1782" w:type="dxa"/>
          </w:tcPr>
          <w:p w14:paraId="570C7598" w14:textId="71C7DCFB" w:rsidR="000B3FB2" w:rsidRPr="00932AF1" w:rsidRDefault="000B3FB2" w:rsidP="006513AF">
            <w:pPr>
              <w:spacing w:after="0" w:line="240" w:lineRule="auto"/>
              <w:rPr>
                <w:rFonts w:asciiTheme="minorHAnsi" w:hAnsiTheme="minorHAnsi" w:cstheme="minorHAnsi"/>
                <w:b/>
                <w:sz w:val="20"/>
                <w:szCs w:val="20"/>
              </w:rPr>
            </w:pPr>
            <w:r w:rsidRPr="00932AF1">
              <w:rPr>
                <w:rFonts w:asciiTheme="minorHAnsi" w:hAnsiTheme="minorHAnsi" w:cstheme="minorHAnsi"/>
                <w:b/>
                <w:sz w:val="20"/>
                <w:szCs w:val="20"/>
              </w:rPr>
              <w:t>Contact with bleach and other cleaning chemicals</w:t>
            </w:r>
          </w:p>
        </w:tc>
        <w:tc>
          <w:tcPr>
            <w:tcW w:w="2641" w:type="dxa"/>
          </w:tcPr>
          <w:p w14:paraId="14082B47" w14:textId="55976793" w:rsidR="000B3FB2" w:rsidRPr="00932AF1" w:rsidRDefault="000B3FB2" w:rsidP="006513AF">
            <w:pPr>
              <w:spacing w:after="0" w:line="240" w:lineRule="auto"/>
              <w:rPr>
                <w:rFonts w:asciiTheme="minorHAnsi" w:hAnsiTheme="minorHAnsi" w:cstheme="minorHAnsi"/>
                <w:sz w:val="20"/>
                <w:szCs w:val="20"/>
              </w:rPr>
            </w:pPr>
            <w:r w:rsidRPr="00932AF1">
              <w:rPr>
                <w:rFonts w:asciiTheme="minorHAnsi" w:hAnsiTheme="minorHAnsi" w:cstheme="minorHAnsi"/>
                <w:sz w:val="20"/>
                <w:szCs w:val="20"/>
              </w:rPr>
              <w:t>Staff doing cleaning risk skin irritation or eye damage from direct contact with cleaning chemicals. Vapour may cause breathing problem</w:t>
            </w:r>
          </w:p>
        </w:tc>
        <w:tc>
          <w:tcPr>
            <w:tcW w:w="3825" w:type="dxa"/>
          </w:tcPr>
          <w:p w14:paraId="4F3C59B2" w14:textId="77777777" w:rsidR="000B3FB2" w:rsidRPr="00C87BC2" w:rsidRDefault="000B3FB2" w:rsidP="00C87BC2">
            <w:pPr>
              <w:pStyle w:val="ListParagraph"/>
              <w:numPr>
                <w:ilvl w:val="0"/>
                <w:numId w:val="13"/>
              </w:numPr>
              <w:spacing w:after="0" w:line="240" w:lineRule="auto"/>
              <w:ind w:left="348" w:hanging="283"/>
              <w:rPr>
                <w:rFonts w:asciiTheme="minorHAnsi" w:hAnsiTheme="minorHAnsi" w:cstheme="minorHAnsi"/>
                <w:sz w:val="20"/>
                <w:szCs w:val="16"/>
              </w:rPr>
            </w:pPr>
            <w:r w:rsidRPr="00C87BC2">
              <w:rPr>
                <w:rFonts w:asciiTheme="minorHAnsi" w:hAnsiTheme="minorHAnsi" w:cstheme="minorHAnsi"/>
                <w:sz w:val="20"/>
                <w:szCs w:val="16"/>
              </w:rPr>
              <w:t>Mops, brushes and strong rubber gloves are provided and used.</w:t>
            </w:r>
          </w:p>
          <w:p w14:paraId="1AAA368E" w14:textId="77777777" w:rsidR="000B3FB2" w:rsidRPr="00C87BC2" w:rsidRDefault="000B3FB2" w:rsidP="00C87BC2">
            <w:pPr>
              <w:spacing w:after="0" w:line="240" w:lineRule="auto"/>
              <w:ind w:left="348" w:hanging="283"/>
              <w:rPr>
                <w:rFonts w:cstheme="minorHAnsi"/>
                <w:sz w:val="16"/>
                <w:szCs w:val="16"/>
              </w:rPr>
            </w:pPr>
          </w:p>
          <w:p w14:paraId="0C1BC448" w14:textId="3F4E6B5E" w:rsidR="000B3FB2" w:rsidRPr="005A6A26" w:rsidRDefault="000B3FB2" w:rsidP="00C87BC2">
            <w:pPr>
              <w:pStyle w:val="ListParagraph"/>
              <w:numPr>
                <w:ilvl w:val="0"/>
                <w:numId w:val="13"/>
              </w:numPr>
              <w:spacing w:after="0" w:line="240" w:lineRule="auto"/>
              <w:ind w:left="348" w:hanging="283"/>
              <w:rPr>
                <w:rFonts w:asciiTheme="minorHAnsi" w:hAnsiTheme="minorHAnsi" w:cstheme="minorHAnsi"/>
                <w:sz w:val="20"/>
                <w:szCs w:val="16"/>
              </w:rPr>
            </w:pPr>
            <w:r w:rsidRPr="00C87BC2">
              <w:rPr>
                <w:rFonts w:asciiTheme="minorHAnsi" w:hAnsiTheme="minorHAnsi" w:cstheme="minorHAnsi"/>
                <w:sz w:val="20"/>
                <w:szCs w:val="16"/>
              </w:rPr>
              <w:t>Staff shown how to use cleaning products safely, e</w:t>
            </w:r>
            <w:r>
              <w:rPr>
                <w:rFonts w:asciiTheme="minorHAnsi" w:hAnsiTheme="minorHAnsi" w:cstheme="minorHAnsi"/>
                <w:sz w:val="20"/>
                <w:szCs w:val="16"/>
              </w:rPr>
              <w:t>.</w:t>
            </w:r>
            <w:r w:rsidRPr="00C87BC2">
              <w:rPr>
                <w:rFonts w:asciiTheme="minorHAnsi" w:hAnsiTheme="minorHAnsi" w:cstheme="minorHAnsi"/>
                <w:sz w:val="20"/>
                <w:szCs w:val="16"/>
              </w:rPr>
              <w:t>g. follow instructions on the label, dilute properly and never transfer to an unmarked container</w:t>
            </w:r>
            <w:r w:rsidRPr="00C87BC2">
              <w:rPr>
                <w:rFonts w:asciiTheme="minorHAnsi" w:hAnsiTheme="minorHAnsi" w:cstheme="minorHAnsi"/>
                <w:szCs w:val="20"/>
              </w:rPr>
              <w:t>.</w:t>
            </w:r>
          </w:p>
          <w:p w14:paraId="5B58C7E4" w14:textId="77777777" w:rsidR="000B3FB2" w:rsidRPr="00E36A77" w:rsidRDefault="000B3FB2" w:rsidP="005A6A26">
            <w:pPr>
              <w:pStyle w:val="ListParagraph"/>
              <w:spacing w:after="0" w:line="240" w:lineRule="auto"/>
              <w:ind w:left="348"/>
              <w:rPr>
                <w:rFonts w:asciiTheme="minorHAnsi" w:hAnsiTheme="minorHAnsi" w:cstheme="minorHAnsi"/>
                <w:sz w:val="20"/>
                <w:szCs w:val="16"/>
              </w:rPr>
            </w:pPr>
          </w:p>
          <w:p w14:paraId="1870FB37" w14:textId="67F64FEA" w:rsidR="000B3FB2" w:rsidRPr="00C87BC2" w:rsidRDefault="000B3FB2" w:rsidP="00C87BC2">
            <w:pPr>
              <w:pStyle w:val="ListParagraph"/>
              <w:numPr>
                <w:ilvl w:val="0"/>
                <w:numId w:val="13"/>
              </w:numPr>
              <w:spacing w:after="0" w:line="240" w:lineRule="auto"/>
              <w:ind w:left="348" w:hanging="283"/>
              <w:rPr>
                <w:rFonts w:asciiTheme="minorHAnsi" w:hAnsiTheme="minorHAnsi" w:cstheme="minorHAnsi"/>
                <w:sz w:val="20"/>
                <w:szCs w:val="16"/>
              </w:rPr>
            </w:pPr>
            <w:r>
              <w:rPr>
                <w:rFonts w:asciiTheme="minorHAnsi" w:hAnsiTheme="minorHAnsi" w:cstheme="minorHAnsi"/>
                <w:sz w:val="20"/>
                <w:szCs w:val="12"/>
              </w:rPr>
              <w:t>Hand wash area – soap and paper towel available.</w:t>
            </w:r>
          </w:p>
        </w:tc>
        <w:tc>
          <w:tcPr>
            <w:tcW w:w="992" w:type="dxa"/>
          </w:tcPr>
          <w:p w14:paraId="181A8761" w14:textId="77777777" w:rsidR="00C34664" w:rsidRPr="00C34664" w:rsidRDefault="00C34664" w:rsidP="00C34664">
            <w:pPr>
              <w:spacing w:after="0" w:line="240" w:lineRule="auto"/>
              <w:jc w:val="center"/>
              <w:rPr>
                <w:rFonts w:asciiTheme="minorHAnsi" w:hAnsiTheme="minorHAnsi" w:cstheme="minorHAnsi"/>
                <w:sz w:val="20"/>
                <w:szCs w:val="16"/>
              </w:rPr>
            </w:pPr>
            <w:r w:rsidRPr="00C34664">
              <w:rPr>
                <w:rFonts w:asciiTheme="minorHAnsi" w:hAnsiTheme="minorHAnsi" w:cstheme="minorHAnsi"/>
                <w:sz w:val="20"/>
                <w:szCs w:val="16"/>
              </w:rPr>
              <w:t>2+3</w:t>
            </w:r>
          </w:p>
          <w:p w14:paraId="78572F7A" w14:textId="4CC845EA" w:rsidR="000B3FB2" w:rsidRPr="000B3FB2" w:rsidRDefault="00C34664" w:rsidP="00C34664">
            <w:pPr>
              <w:spacing w:after="0" w:line="240" w:lineRule="auto"/>
              <w:jc w:val="center"/>
              <w:rPr>
                <w:rFonts w:asciiTheme="minorHAnsi" w:hAnsiTheme="minorHAnsi" w:cstheme="minorHAnsi"/>
                <w:szCs w:val="16"/>
              </w:rPr>
            </w:pPr>
            <w:r w:rsidRPr="00C34664">
              <w:rPr>
                <w:rFonts w:asciiTheme="minorHAnsi" w:hAnsiTheme="minorHAnsi" w:cstheme="minorHAnsi"/>
                <w:sz w:val="20"/>
                <w:szCs w:val="16"/>
              </w:rPr>
              <w:t>5 Med</w:t>
            </w:r>
          </w:p>
        </w:tc>
        <w:tc>
          <w:tcPr>
            <w:tcW w:w="3258" w:type="dxa"/>
          </w:tcPr>
          <w:p w14:paraId="463008F0" w14:textId="77777777" w:rsidR="002244B3" w:rsidRPr="002244B3" w:rsidRDefault="002244B3" w:rsidP="002244B3">
            <w:pPr>
              <w:pStyle w:val="ListParagraph"/>
              <w:numPr>
                <w:ilvl w:val="0"/>
                <w:numId w:val="11"/>
              </w:numPr>
              <w:spacing w:after="0" w:line="240" w:lineRule="auto"/>
              <w:ind w:left="286" w:hanging="284"/>
              <w:rPr>
                <w:rFonts w:asciiTheme="minorHAnsi" w:hAnsiTheme="minorHAnsi" w:cstheme="minorHAnsi"/>
                <w:sz w:val="20"/>
                <w:szCs w:val="16"/>
              </w:rPr>
            </w:pPr>
            <w:r w:rsidRPr="002244B3">
              <w:rPr>
                <w:rFonts w:asciiTheme="minorHAnsi" w:hAnsiTheme="minorHAnsi" w:cstheme="minorHAnsi"/>
                <w:sz w:val="20"/>
                <w:szCs w:val="16"/>
              </w:rPr>
              <w:t>Chemical storage and handling to be assessed in consultation with TIR</w:t>
            </w:r>
          </w:p>
          <w:p w14:paraId="3BD3BA73" w14:textId="77777777" w:rsidR="002244B3" w:rsidRPr="002244B3" w:rsidRDefault="002244B3" w:rsidP="002244B3">
            <w:pPr>
              <w:pStyle w:val="ListParagraph"/>
              <w:numPr>
                <w:ilvl w:val="0"/>
                <w:numId w:val="11"/>
              </w:numPr>
              <w:spacing w:after="0" w:line="240" w:lineRule="auto"/>
              <w:ind w:left="286" w:hanging="284"/>
              <w:rPr>
                <w:rFonts w:asciiTheme="minorHAnsi" w:hAnsiTheme="minorHAnsi" w:cstheme="minorHAnsi"/>
                <w:sz w:val="20"/>
                <w:szCs w:val="16"/>
              </w:rPr>
            </w:pPr>
            <w:r w:rsidRPr="002244B3">
              <w:rPr>
                <w:rFonts w:asciiTheme="minorHAnsi" w:hAnsiTheme="minorHAnsi" w:cstheme="minorHAnsi"/>
                <w:sz w:val="20"/>
                <w:szCs w:val="16"/>
              </w:rPr>
              <w:t>Eliminate unnecessary chemicals. Safely dispose of unwanted chemicals and chemicals that are out of date.</w:t>
            </w:r>
          </w:p>
          <w:p w14:paraId="44A4B0C2" w14:textId="77777777" w:rsidR="002244B3" w:rsidRPr="002244B3" w:rsidRDefault="002244B3" w:rsidP="002244B3">
            <w:pPr>
              <w:pStyle w:val="ListParagraph"/>
              <w:numPr>
                <w:ilvl w:val="0"/>
                <w:numId w:val="11"/>
              </w:numPr>
              <w:spacing w:after="0" w:line="240" w:lineRule="auto"/>
              <w:ind w:left="286" w:hanging="284"/>
              <w:rPr>
                <w:rFonts w:asciiTheme="minorHAnsi" w:hAnsiTheme="minorHAnsi" w:cstheme="minorHAnsi"/>
                <w:sz w:val="20"/>
                <w:szCs w:val="16"/>
              </w:rPr>
            </w:pPr>
            <w:r w:rsidRPr="002244B3">
              <w:rPr>
                <w:rFonts w:asciiTheme="minorHAnsi" w:hAnsiTheme="minorHAnsi" w:cstheme="minorHAnsi"/>
                <w:sz w:val="20"/>
                <w:szCs w:val="16"/>
              </w:rPr>
              <w:t>Ensure the register of hazardous chemicals is up to date. The register must include a list of the hazardous chemicals kept or used on site, as well as their current SDS.</w:t>
            </w:r>
          </w:p>
          <w:p w14:paraId="5B120141" w14:textId="77777777" w:rsidR="002244B3" w:rsidRDefault="002244B3" w:rsidP="002244B3">
            <w:pPr>
              <w:pStyle w:val="ListParagraph"/>
              <w:numPr>
                <w:ilvl w:val="0"/>
                <w:numId w:val="11"/>
              </w:numPr>
              <w:spacing w:after="0" w:line="240" w:lineRule="auto"/>
              <w:ind w:left="286" w:hanging="284"/>
              <w:rPr>
                <w:rFonts w:asciiTheme="minorHAnsi" w:hAnsiTheme="minorHAnsi" w:cstheme="minorHAnsi"/>
                <w:sz w:val="20"/>
                <w:szCs w:val="16"/>
              </w:rPr>
            </w:pPr>
            <w:r w:rsidRPr="002244B3">
              <w:rPr>
                <w:rFonts w:asciiTheme="minorHAnsi" w:hAnsiTheme="minorHAnsi" w:cstheme="minorHAnsi"/>
                <w:sz w:val="20"/>
                <w:szCs w:val="16"/>
              </w:rPr>
              <w:lastRenderedPageBreak/>
              <w:t>Ensure there is a suitable way to clean up any chemicals that spill.</w:t>
            </w:r>
          </w:p>
          <w:p w14:paraId="41623E34" w14:textId="79384562" w:rsidR="000B3FB2" w:rsidRPr="002244B3" w:rsidRDefault="002244B3" w:rsidP="002244B3">
            <w:pPr>
              <w:pStyle w:val="ListParagraph"/>
              <w:numPr>
                <w:ilvl w:val="0"/>
                <w:numId w:val="11"/>
              </w:numPr>
              <w:spacing w:after="0" w:line="240" w:lineRule="auto"/>
              <w:ind w:left="286" w:hanging="284"/>
              <w:rPr>
                <w:rFonts w:asciiTheme="minorHAnsi" w:hAnsiTheme="minorHAnsi" w:cstheme="minorHAnsi"/>
                <w:sz w:val="20"/>
                <w:szCs w:val="16"/>
              </w:rPr>
            </w:pPr>
            <w:r w:rsidRPr="002244B3">
              <w:rPr>
                <w:rFonts w:asciiTheme="minorHAnsi" w:hAnsiTheme="minorHAnsi" w:cstheme="minorHAnsi"/>
                <w:sz w:val="20"/>
                <w:szCs w:val="16"/>
              </w:rPr>
              <w:t>Ensure staff are trained on the SDS and know what to do if there is a spill.</w:t>
            </w:r>
          </w:p>
        </w:tc>
        <w:tc>
          <w:tcPr>
            <w:tcW w:w="1417" w:type="dxa"/>
          </w:tcPr>
          <w:p w14:paraId="70F926D5" w14:textId="055F6D34" w:rsidR="000B3FB2" w:rsidRPr="00932AF1" w:rsidRDefault="000B3FB2" w:rsidP="006513AF">
            <w:pPr>
              <w:spacing w:after="0" w:line="240" w:lineRule="auto"/>
              <w:rPr>
                <w:rFonts w:asciiTheme="minorHAnsi" w:hAnsiTheme="minorHAnsi" w:cstheme="minorHAnsi"/>
                <w:sz w:val="20"/>
                <w:szCs w:val="20"/>
              </w:rPr>
            </w:pPr>
          </w:p>
        </w:tc>
        <w:tc>
          <w:tcPr>
            <w:tcW w:w="1134" w:type="dxa"/>
          </w:tcPr>
          <w:p w14:paraId="2153A055" w14:textId="286990DF" w:rsidR="000B3FB2" w:rsidRPr="00932AF1" w:rsidRDefault="000B3FB2" w:rsidP="006513AF">
            <w:pPr>
              <w:spacing w:after="0" w:line="240" w:lineRule="auto"/>
              <w:rPr>
                <w:rFonts w:asciiTheme="minorHAnsi" w:hAnsiTheme="minorHAnsi" w:cstheme="minorHAnsi"/>
                <w:sz w:val="20"/>
                <w:szCs w:val="20"/>
              </w:rPr>
            </w:pPr>
          </w:p>
        </w:tc>
        <w:tc>
          <w:tcPr>
            <w:tcW w:w="658" w:type="dxa"/>
          </w:tcPr>
          <w:p w14:paraId="203AA689" w14:textId="16875E63" w:rsidR="000B3FB2" w:rsidRPr="00932AF1" w:rsidRDefault="000B3FB2" w:rsidP="006513AF">
            <w:pPr>
              <w:spacing w:after="0" w:line="240" w:lineRule="auto"/>
              <w:rPr>
                <w:rFonts w:asciiTheme="minorHAnsi" w:hAnsiTheme="minorHAnsi" w:cstheme="minorHAnsi"/>
                <w:sz w:val="20"/>
                <w:szCs w:val="20"/>
              </w:rPr>
            </w:pPr>
          </w:p>
        </w:tc>
      </w:tr>
    </w:tbl>
    <w:p w14:paraId="3200AE74" w14:textId="05F84477" w:rsidR="00515814" w:rsidRDefault="00515814" w:rsidP="00515814">
      <w:pPr>
        <w:pStyle w:val="NoSpacing"/>
        <w:rPr>
          <w:rFonts w:ascii="Arial" w:hAnsi="Arial" w:cs="Arial"/>
        </w:rPr>
      </w:pPr>
    </w:p>
    <w:p w14:paraId="206748FF" w14:textId="35682838" w:rsidR="006513AF" w:rsidRDefault="006513AF" w:rsidP="00515814">
      <w:pPr>
        <w:pStyle w:val="NoSpacing"/>
        <w:rPr>
          <w:rFonts w:ascii="Arial" w:hAnsi="Arial" w:cs="Arial"/>
        </w:rPr>
      </w:pPr>
    </w:p>
    <w:p w14:paraId="77DBAE0E" w14:textId="77777777" w:rsidR="006513AF" w:rsidRDefault="006513AF" w:rsidP="00515814">
      <w:pPr>
        <w:pStyle w:val="NoSpacing"/>
        <w:rPr>
          <w:rFonts w:ascii="Arial" w:hAnsi="Arial" w:cs="Arial"/>
        </w:rPr>
      </w:pPr>
    </w:p>
    <w:tbl>
      <w:tblPr>
        <w:tblStyle w:val="TableGrid"/>
        <w:tblW w:w="0" w:type="auto"/>
        <w:tblLook w:val="04A0" w:firstRow="1" w:lastRow="0" w:firstColumn="1" w:lastColumn="0" w:noHBand="0" w:noVBand="1"/>
      </w:tblPr>
      <w:tblGrid>
        <w:gridCol w:w="7701"/>
        <w:gridCol w:w="7687"/>
      </w:tblGrid>
      <w:tr w:rsidR="003621AF" w14:paraId="3200AE77" w14:textId="77777777" w:rsidTr="003621AF">
        <w:tc>
          <w:tcPr>
            <w:tcW w:w="7807" w:type="dxa"/>
          </w:tcPr>
          <w:p w14:paraId="3200AE75" w14:textId="77777777" w:rsidR="003621AF" w:rsidRDefault="003621AF" w:rsidP="003621AF">
            <w:r>
              <w:t>Any Licences, Training required?</w:t>
            </w:r>
          </w:p>
        </w:tc>
        <w:tc>
          <w:tcPr>
            <w:tcW w:w="7807" w:type="dxa"/>
          </w:tcPr>
          <w:p w14:paraId="3200AE76" w14:textId="77777777" w:rsidR="003621AF" w:rsidRDefault="003621AF" w:rsidP="00D03310"/>
        </w:tc>
      </w:tr>
      <w:tr w:rsidR="003621AF" w14:paraId="3200AE7A" w14:textId="77777777" w:rsidTr="003621AF">
        <w:tc>
          <w:tcPr>
            <w:tcW w:w="7807" w:type="dxa"/>
          </w:tcPr>
          <w:p w14:paraId="3200AE78" w14:textId="77777777" w:rsidR="003621AF" w:rsidRDefault="003621AF" w:rsidP="003621AF"/>
        </w:tc>
        <w:tc>
          <w:tcPr>
            <w:tcW w:w="7807" w:type="dxa"/>
          </w:tcPr>
          <w:p w14:paraId="3200AE79" w14:textId="77777777" w:rsidR="003621AF" w:rsidRDefault="003621AF" w:rsidP="00D03310"/>
        </w:tc>
      </w:tr>
    </w:tbl>
    <w:p w14:paraId="3200AE7B" w14:textId="77777777" w:rsidR="003621AF" w:rsidRDefault="003621AF" w:rsidP="00D03310"/>
    <w:tbl>
      <w:tblPr>
        <w:tblW w:w="12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402"/>
        <w:gridCol w:w="2127"/>
        <w:gridCol w:w="2510"/>
      </w:tblGrid>
      <w:tr w:rsidR="00616B07" w:rsidRPr="00E80473" w14:paraId="3200AE8A" w14:textId="77777777" w:rsidTr="00177CFC">
        <w:trPr>
          <w:trHeight w:val="567"/>
        </w:trPr>
        <w:tc>
          <w:tcPr>
            <w:tcW w:w="3964" w:type="dxa"/>
            <w:shd w:val="clear" w:color="auto" w:fill="1F497D" w:themeFill="text2"/>
            <w:vAlign w:val="center"/>
          </w:tcPr>
          <w:p w14:paraId="3200AE84" w14:textId="366DDD89" w:rsidR="00616B07" w:rsidRPr="00177CFC" w:rsidRDefault="00616B07" w:rsidP="003621AF">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Team Member Name</w:t>
            </w:r>
          </w:p>
        </w:tc>
        <w:tc>
          <w:tcPr>
            <w:tcW w:w="3402" w:type="dxa"/>
            <w:shd w:val="clear" w:color="auto" w:fill="1F497D" w:themeFill="text2"/>
            <w:vAlign w:val="center"/>
          </w:tcPr>
          <w:p w14:paraId="3200AE85" w14:textId="2FD8ACA2" w:rsidR="00616B07" w:rsidRPr="00177CFC" w:rsidRDefault="00616B07" w:rsidP="00E95B72">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Team Member Position</w:t>
            </w:r>
          </w:p>
        </w:tc>
        <w:tc>
          <w:tcPr>
            <w:tcW w:w="2127" w:type="dxa"/>
            <w:shd w:val="clear" w:color="auto" w:fill="1F497D" w:themeFill="text2"/>
            <w:vAlign w:val="center"/>
          </w:tcPr>
          <w:p w14:paraId="3200AE86" w14:textId="4A82012C" w:rsidR="00616B07" w:rsidRPr="00177CFC" w:rsidRDefault="00616B07" w:rsidP="00E95B72">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Date</w:t>
            </w:r>
          </w:p>
        </w:tc>
        <w:tc>
          <w:tcPr>
            <w:tcW w:w="2510" w:type="dxa"/>
            <w:shd w:val="clear" w:color="auto" w:fill="1F497D" w:themeFill="text2"/>
            <w:vAlign w:val="center"/>
          </w:tcPr>
          <w:p w14:paraId="3200AE88" w14:textId="54B8D868" w:rsidR="00616B07" w:rsidRPr="00177CFC" w:rsidRDefault="00616B07" w:rsidP="00746249">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Signature</w:t>
            </w:r>
          </w:p>
        </w:tc>
      </w:tr>
      <w:tr w:rsidR="00616B07" w:rsidRPr="00E80473" w14:paraId="3200AE91" w14:textId="77777777" w:rsidTr="00616B07">
        <w:trPr>
          <w:trHeight w:val="567"/>
        </w:trPr>
        <w:tc>
          <w:tcPr>
            <w:tcW w:w="3964" w:type="dxa"/>
            <w:shd w:val="clear" w:color="auto" w:fill="auto"/>
            <w:vAlign w:val="center"/>
          </w:tcPr>
          <w:p w14:paraId="3200AE8B"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8C"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8D"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8F" w14:textId="77777777" w:rsidR="00616B07" w:rsidRPr="008C2C41" w:rsidRDefault="00616B07" w:rsidP="00E95B72">
            <w:pPr>
              <w:pStyle w:val="Noparagraphstyle"/>
              <w:rPr>
                <w:rFonts w:ascii="Arial" w:hAnsi="Arial" w:cs="Arial"/>
                <w:sz w:val="18"/>
                <w:szCs w:val="18"/>
                <w:lang w:val="en-AU"/>
              </w:rPr>
            </w:pPr>
          </w:p>
        </w:tc>
      </w:tr>
      <w:tr w:rsidR="00616B07" w:rsidRPr="00E80473" w14:paraId="3200AE98" w14:textId="77777777" w:rsidTr="00616B07">
        <w:trPr>
          <w:trHeight w:val="567"/>
        </w:trPr>
        <w:tc>
          <w:tcPr>
            <w:tcW w:w="3964" w:type="dxa"/>
            <w:shd w:val="clear" w:color="auto" w:fill="auto"/>
            <w:vAlign w:val="center"/>
          </w:tcPr>
          <w:p w14:paraId="3200AE92"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93"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94"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96" w14:textId="77777777" w:rsidR="00616B07" w:rsidRPr="008C2C41" w:rsidRDefault="00616B07" w:rsidP="00E95B72">
            <w:pPr>
              <w:pStyle w:val="Noparagraphstyle"/>
              <w:rPr>
                <w:rFonts w:ascii="Arial" w:hAnsi="Arial" w:cs="Arial"/>
                <w:sz w:val="18"/>
                <w:szCs w:val="18"/>
                <w:lang w:val="en-AU"/>
              </w:rPr>
            </w:pPr>
          </w:p>
        </w:tc>
      </w:tr>
      <w:tr w:rsidR="00616B07" w:rsidRPr="00E80473" w14:paraId="3200AE9F" w14:textId="77777777" w:rsidTr="00616B07">
        <w:trPr>
          <w:trHeight w:val="567"/>
        </w:trPr>
        <w:tc>
          <w:tcPr>
            <w:tcW w:w="3964" w:type="dxa"/>
            <w:shd w:val="clear" w:color="auto" w:fill="auto"/>
            <w:vAlign w:val="center"/>
          </w:tcPr>
          <w:p w14:paraId="3200AE99"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9A"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9B"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9D" w14:textId="77777777" w:rsidR="00616B07" w:rsidRPr="008C2C41" w:rsidRDefault="00616B07" w:rsidP="00E95B72">
            <w:pPr>
              <w:pStyle w:val="Noparagraphstyle"/>
              <w:rPr>
                <w:rFonts w:ascii="Arial" w:hAnsi="Arial" w:cs="Arial"/>
                <w:sz w:val="18"/>
                <w:szCs w:val="18"/>
                <w:lang w:val="en-AU"/>
              </w:rPr>
            </w:pPr>
          </w:p>
        </w:tc>
      </w:tr>
      <w:tr w:rsidR="00616B07" w:rsidRPr="00E80473" w14:paraId="3200AEA6" w14:textId="77777777" w:rsidTr="00616B07">
        <w:trPr>
          <w:trHeight w:val="567"/>
        </w:trPr>
        <w:tc>
          <w:tcPr>
            <w:tcW w:w="3964" w:type="dxa"/>
            <w:shd w:val="clear" w:color="auto" w:fill="auto"/>
            <w:vAlign w:val="center"/>
          </w:tcPr>
          <w:p w14:paraId="3200AEA0"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A1"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A2"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A4" w14:textId="77777777" w:rsidR="00616B07" w:rsidRPr="008C2C41" w:rsidRDefault="00616B07" w:rsidP="00E95B72">
            <w:pPr>
              <w:pStyle w:val="Noparagraphstyle"/>
              <w:rPr>
                <w:rFonts w:ascii="Arial" w:hAnsi="Arial" w:cs="Arial"/>
                <w:sz w:val="18"/>
                <w:szCs w:val="18"/>
                <w:lang w:val="en-AU"/>
              </w:rPr>
            </w:pPr>
          </w:p>
        </w:tc>
      </w:tr>
      <w:tr w:rsidR="00616B07" w:rsidRPr="00E80473" w14:paraId="3200AEAD" w14:textId="77777777" w:rsidTr="00616B07">
        <w:trPr>
          <w:trHeight w:val="567"/>
        </w:trPr>
        <w:tc>
          <w:tcPr>
            <w:tcW w:w="3964" w:type="dxa"/>
            <w:shd w:val="clear" w:color="auto" w:fill="auto"/>
            <w:vAlign w:val="center"/>
          </w:tcPr>
          <w:p w14:paraId="3200AEA7"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A8"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A9"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AB" w14:textId="77777777" w:rsidR="00616B07" w:rsidRPr="008C2C41" w:rsidRDefault="00616B07" w:rsidP="00E95B72">
            <w:pPr>
              <w:pStyle w:val="Noparagraphstyle"/>
              <w:rPr>
                <w:rFonts w:ascii="Arial" w:hAnsi="Arial" w:cs="Arial"/>
                <w:sz w:val="18"/>
                <w:szCs w:val="18"/>
                <w:lang w:val="en-AU"/>
              </w:rPr>
            </w:pPr>
          </w:p>
        </w:tc>
      </w:tr>
      <w:tr w:rsidR="00616B07" w:rsidRPr="00E80473" w14:paraId="3200AEB4" w14:textId="77777777" w:rsidTr="00616B07">
        <w:trPr>
          <w:trHeight w:val="567"/>
        </w:trPr>
        <w:tc>
          <w:tcPr>
            <w:tcW w:w="3964" w:type="dxa"/>
            <w:shd w:val="clear" w:color="auto" w:fill="auto"/>
            <w:vAlign w:val="center"/>
          </w:tcPr>
          <w:p w14:paraId="3200AEAE"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AF"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B0"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B2" w14:textId="77777777" w:rsidR="00616B07" w:rsidRPr="008C2C41" w:rsidRDefault="00616B07" w:rsidP="00E95B72">
            <w:pPr>
              <w:pStyle w:val="Noparagraphstyle"/>
              <w:rPr>
                <w:rFonts w:ascii="Arial" w:hAnsi="Arial" w:cs="Arial"/>
                <w:sz w:val="18"/>
                <w:szCs w:val="18"/>
                <w:lang w:val="en-AU"/>
              </w:rPr>
            </w:pPr>
          </w:p>
        </w:tc>
      </w:tr>
    </w:tbl>
    <w:p w14:paraId="3200AEB6" w14:textId="4A48C4F9" w:rsidR="003621AF" w:rsidRPr="000C44D1" w:rsidRDefault="003621AF" w:rsidP="00616B07"/>
    <w:sectPr w:rsidR="003621AF" w:rsidRPr="000C44D1" w:rsidSect="00B070DD">
      <w:headerReference w:type="even" r:id="rId11"/>
      <w:headerReference w:type="default" r:id="rId12"/>
      <w:footerReference w:type="default" r:id="rId13"/>
      <w:headerReference w:type="first" r:id="rId14"/>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424D" w14:textId="77777777" w:rsidR="0061196D" w:rsidRDefault="0061196D">
      <w:pPr>
        <w:spacing w:after="0" w:line="240" w:lineRule="auto"/>
      </w:pPr>
      <w:r>
        <w:separator/>
      </w:r>
    </w:p>
  </w:endnote>
  <w:endnote w:type="continuationSeparator" w:id="0">
    <w:p w14:paraId="2C2E5629" w14:textId="77777777" w:rsidR="0061196D" w:rsidRDefault="0061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gnesium MVB Std">
    <w:altName w:val="Cambria"/>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0176" w14:textId="096C4088" w:rsidR="00942665" w:rsidRPr="00942665" w:rsidRDefault="00616B07">
    <w:pPr>
      <w:pStyle w:val="Footer"/>
      <w:rPr>
        <w:sz w:val="18"/>
        <w:szCs w:val="20"/>
        <w:lang w:val="en-US"/>
      </w:rPr>
    </w:pPr>
    <w:r w:rsidRPr="00942665">
      <w:rPr>
        <w:sz w:val="18"/>
        <w:szCs w:val="20"/>
        <w:lang w:val="en-US"/>
      </w:rPr>
      <w:t xml:space="preserve">SHE05 – 01 Risk Assessment </w:t>
    </w:r>
    <w:r w:rsidR="00DC271C" w:rsidRPr="00942665">
      <w:rPr>
        <w:sz w:val="18"/>
        <w:szCs w:val="20"/>
        <w:lang w:val="en-US"/>
      </w:rPr>
      <w:t xml:space="preserve">- Butchery </w:t>
    </w:r>
    <w:r w:rsidRPr="00942665">
      <w:rPr>
        <w:sz w:val="18"/>
        <w:szCs w:val="20"/>
        <w:lang w:val="en-US"/>
      </w:rPr>
      <w:tab/>
    </w:r>
    <w:r w:rsidRPr="00942665">
      <w:rPr>
        <w:sz w:val="18"/>
        <w:szCs w:val="20"/>
        <w:lang w:val="en-US"/>
      </w:rPr>
      <w:tab/>
    </w:r>
    <w:r w:rsidRPr="00942665">
      <w:rPr>
        <w:sz w:val="18"/>
        <w:szCs w:val="20"/>
        <w:lang w:val="en-US"/>
      </w:rPr>
      <w:tab/>
    </w:r>
    <w:r w:rsidRPr="00942665">
      <w:rPr>
        <w:sz w:val="18"/>
        <w:szCs w:val="20"/>
        <w:lang w:val="en-US"/>
      </w:rPr>
      <w:tab/>
    </w:r>
    <w:r w:rsidRPr="00942665">
      <w:rPr>
        <w:sz w:val="18"/>
        <w:szCs w:val="20"/>
        <w:lang w:val="en-US"/>
      </w:rPr>
      <w:tab/>
    </w:r>
    <w:r w:rsidRPr="00942665">
      <w:rPr>
        <w:sz w:val="18"/>
        <w:szCs w:val="20"/>
        <w:lang w:val="en-US"/>
      </w:rPr>
      <w:tab/>
    </w:r>
    <w:r w:rsidRPr="00942665">
      <w:rPr>
        <w:sz w:val="18"/>
        <w:szCs w:val="20"/>
        <w:lang w:val="en-US"/>
      </w:rPr>
      <w:tab/>
    </w:r>
    <w:r w:rsidRPr="00942665">
      <w:rPr>
        <w:sz w:val="18"/>
        <w:szCs w:val="20"/>
        <w:lang w:val="en-US"/>
      </w:rPr>
      <w:tab/>
    </w:r>
    <w:r w:rsidR="00942665" w:rsidRPr="00942665">
      <w:rPr>
        <w:sz w:val="18"/>
        <w:szCs w:val="20"/>
        <w:lang w:val="en-US"/>
      </w:rPr>
      <w:t>Current Version 1. 12</w:t>
    </w:r>
    <w:r w:rsidRPr="00942665">
      <w:rPr>
        <w:sz w:val="18"/>
        <w:szCs w:val="20"/>
        <w:lang w:val="en-US"/>
      </w:rPr>
      <w:t>/</w:t>
    </w:r>
    <w:r w:rsidR="00942665" w:rsidRPr="00942665">
      <w:rPr>
        <w:sz w:val="18"/>
        <w:szCs w:val="20"/>
        <w:lang w:val="en-US"/>
      </w:rPr>
      <w:t>12</w:t>
    </w:r>
    <w:r w:rsidRPr="00942665">
      <w:rPr>
        <w:sz w:val="18"/>
        <w:szCs w:val="20"/>
        <w:lang w:val="en-US"/>
      </w:rPr>
      <w:t>/2</w:t>
    </w:r>
    <w:r w:rsidR="00177CFC" w:rsidRPr="00942665">
      <w:rPr>
        <w:sz w:val="18"/>
        <w:szCs w:val="20"/>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F164" w14:textId="77777777" w:rsidR="0061196D" w:rsidRDefault="0061196D">
      <w:pPr>
        <w:spacing w:after="0" w:line="240" w:lineRule="auto"/>
      </w:pPr>
      <w:r>
        <w:separator/>
      </w:r>
    </w:p>
  </w:footnote>
  <w:footnote w:type="continuationSeparator" w:id="0">
    <w:p w14:paraId="15B563AE" w14:textId="77777777" w:rsidR="0061196D" w:rsidRDefault="00611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0" w14:textId="7F6E1427" w:rsidR="00B61997" w:rsidRDefault="00A263EE" w:rsidP="00551F8F">
    <w:pPr>
      <w:pStyle w:val="Header"/>
    </w:pPr>
    <w:r>
      <w:rPr>
        <w:noProof/>
      </w:rPr>
      <mc:AlternateContent>
        <mc:Choice Requires="wps">
          <w:drawing>
            <wp:anchor distT="0" distB="0" distL="114300" distR="114300" simplePos="0" relativeHeight="251657216" behindDoc="0" locked="0" layoutInCell="1" allowOverlap="1" wp14:anchorId="3200AEC4" wp14:editId="1370F483">
              <wp:simplePos x="0" y="0"/>
              <wp:positionH relativeFrom="column">
                <wp:posOffset>0</wp:posOffset>
              </wp:positionH>
              <wp:positionV relativeFrom="paragraph">
                <wp:posOffset>0</wp:posOffset>
              </wp:positionV>
              <wp:extent cx="5617210" cy="2808605"/>
              <wp:effectExtent l="0" t="0" r="2540" b="1270"/>
              <wp:wrapNone/>
              <wp:docPr id="8"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7210" cy="280860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91B858" id="_x0000_t202" coordsize="21600,21600" o:spt="202" path="m,l,21600r21600,l21600,xe">
              <v:stroke joinstyle="miter"/>
              <v:path gradientshapeok="t" o:connecttype="rect"/>
            </v:shapetype>
            <v:shape id="WordArt 7" o:spid="_x0000_s1026" type="#_x0000_t202" style="position:absolute;margin-left:0;margin-top:0;width:442.3pt;height:2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Toc343431525"/>
  <w:bookmarkStart w:id="3" w:name="_Toc343431695"/>
  <w:bookmarkStart w:id="4" w:name="_Toc343630756"/>
  <w:bookmarkStart w:id="5" w:name="_Toc343864203"/>
  <w:bookmarkStart w:id="6" w:name="_Toc344117528"/>
  <w:bookmarkStart w:id="7" w:name="_Toc347405356"/>
  <w:p w14:paraId="3200AEC1" w14:textId="3D082AFB" w:rsidR="00131619" w:rsidRPr="00131619" w:rsidRDefault="00A263EE" w:rsidP="00131619">
    <w:pPr>
      <w:pStyle w:val="Heading1"/>
    </w:pPr>
    <w:r>
      <w:rPr>
        <w:noProof/>
        <w:lang w:val="en-US" w:eastAsia="zh-TW"/>
      </w:rPr>
      <mc:AlternateContent>
        <mc:Choice Requires="wps">
          <w:drawing>
            <wp:anchor distT="0" distB="0" distL="114300" distR="114300" simplePos="0" relativeHeight="251661312" behindDoc="0" locked="0" layoutInCell="1" allowOverlap="1" wp14:anchorId="3200AEC5" wp14:editId="4AC7993B">
              <wp:simplePos x="0" y="0"/>
              <wp:positionH relativeFrom="column">
                <wp:posOffset>7717155</wp:posOffset>
              </wp:positionH>
              <wp:positionV relativeFrom="paragraph">
                <wp:posOffset>-241300</wp:posOffset>
              </wp:positionV>
              <wp:extent cx="1819910" cy="563880"/>
              <wp:effectExtent l="1905"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AED1" w14:textId="0F0D2D2D" w:rsidR="00B61997" w:rsidRDefault="00B619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0AEC5" id="_x0000_t202" coordsize="21600,21600" o:spt="202" path="m,l,21600r21600,l21600,xe">
              <v:stroke joinstyle="miter"/>
              <v:path gradientshapeok="t" o:connecttype="rect"/>
            </v:shapetype>
            <v:shape id="Text Box 11" o:spid="_x0000_s1027" type="#_x0000_t202" style="position:absolute;left:0;text-align:left;margin-left:607.65pt;margin-top:-19pt;width:143.3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" stroked="f">
              <v:textbox>
                <w:txbxContent>
                  <w:p w14:paraId="3200AED1" w14:textId="0F0D2D2D" w:rsidR="00B61997" w:rsidRDefault="00B61997"/>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3200AEC6" wp14:editId="27D222DA">
              <wp:simplePos x="0" y="0"/>
              <wp:positionH relativeFrom="column">
                <wp:posOffset>31115</wp:posOffset>
              </wp:positionH>
              <wp:positionV relativeFrom="paragraph">
                <wp:posOffset>-241300</wp:posOffset>
              </wp:positionV>
              <wp:extent cx="1515745" cy="655320"/>
              <wp:effectExtent l="2540" t="0" r="0" b="31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AED2" w14:textId="078ACFD9" w:rsidR="00B61997" w:rsidRDefault="00B61997" w:rsidP="002446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0AEC6" id="Text Box 9" o:spid="_x0000_s1028" type="#_x0000_t202" style="position:absolute;left:0;text-align:left;margin-left:2.45pt;margin-top:-19pt;width:119.3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" stroked="f">
              <v:textbox>
                <w:txbxContent>
                  <w:p w14:paraId="3200AED2" w14:textId="078ACFD9" w:rsidR="00B61997" w:rsidRDefault="00B61997" w:rsidP="00244691"/>
                </w:txbxContent>
              </v:textbox>
            </v:shape>
          </w:pict>
        </mc:Fallback>
      </mc:AlternateContent>
    </w:r>
    <w:r w:rsidR="00B61997">
      <w:t xml:space="preserve">Risk Assessment </w:t>
    </w:r>
    <w:r w:rsidR="00B61997" w:rsidRPr="00640951">
      <w:t>(</w:t>
    </w:r>
    <w:r w:rsidR="00B61997">
      <w:t>RA</w:t>
    </w:r>
    <w:r w:rsidR="00B61997" w:rsidRPr="00640951">
      <w:t>)</w:t>
    </w:r>
    <w:bookmarkEnd w:id="2"/>
    <w:bookmarkEnd w:id="3"/>
    <w:bookmarkEnd w:id="4"/>
    <w:bookmarkEnd w:id="5"/>
    <w:bookmarkEnd w:id="6"/>
    <w:bookmarkEnd w:id="7"/>
    <w:r w:rsidR="00B61997">
      <w:t xml:space="preserve"> </w:t>
    </w:r>
    <w:r w:rsidR="00131619">
      <w:t>SHE05-01</w:t>
    </w:r>
  </w:p>
  <w:p w14:paraId="3200AEC2" w14:textId="77777777" w:rsidR="00B61997" w:rsidRDefault="00B61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3" w14:textId="4663D84E" w:rsidR="00B61997" w:rsidRDefault="00A263EE" w:rsidP="00551F8F">
    <w:pPr>
      <w:pStyle w:val="Header"/>
    </w:pPr>
    <w:r>
      <w:rPr>
        <w:noProof/>
      </w:rPr>
      <mc:AlternateContent>
        <mc:Choice Requires="wps">
          <w:drawing>
            <wp:anchor distT="0" distB="0" distL="114300" distR="114300" simplePos="0" relativeHeight="251656192" behindDoc="0" locked="0" layoutInCell="1" allowOverlap="1" wp14:anchorId="3200AEC7" wp14:editId="47986523">
              <wp:simplePos x="0" y="0"/>
              <wp:positionH relativeFrom="column">
                <wp:posOffset>0</wp:posOffset>
              </wp:positionH>
              <wp:positionV relativeFrom="paragraph">
                <wp:posOffset>0</wp:posOffset>
              </wp:positionV>
              <wp:extent cx="5617210" cy="2808605"/>
              <wp:effectExtent l="0" t="0" r="2540" b="127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7210" cy="280860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ED2E3A" id="_x0000_t202" coordsize="21600,21600" o:spt="202" path="m,l,21600r21600,l21600,xe">
              <v:stroke joinstyle="miter"/>
              <v:path gradientshapeok="t" o:connecttype="rect"/>
            </v:shapetype>
            <v:shape id="WordArt 6" o:spid="_x0000_s1026" type="#_x0000_t202" style="position:absolute;margin-left:0;margin-top:0;width:442.3pt;height:2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00A91"/>
    <w:multiLevelType w:val="hybridMultilevel"/>
    <w:tmpl w:val="3462E4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0B31CA"/>
    <w:multiLevelType w:val="hybridMultilevel"/>
    <w:tmpl w:val="A67A1C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E56E95"/>
    <w:multiLevelType w:val="hybridMultilevel"/>
    <w:tmpl w:val="1B26D230"/>
    <w:lvl w:ilvl="0" w:tplc="01AEBF00">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43734647"/>
    <w:multiLevelType w:val="hybridMultilevel"/>
    <w:tmpl w:val="F812767C"/>
    <w:lvl w:ilvl="0" w:tplc="0C090011">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45B85D9A"/>
    <w:multiLevelType w:val="hybridMultilevel"/>
    <w:tmpl w:val="D1A8CCCE"/>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F37948"/>
    <w:multiLevelType w:val="hybridMultilevel"/>
    <w:tmpl w:val="F02E9B48"/>
    <w:lvl w:ilvl="0" w:tplc="EECA6D44">
      <w:start w:val="1"/>
      <w:numFmt w:val="bullet"/>
      <w:pStyle w:val="tablebullet"/>
      <w:lvlText w:val=""/>
      <w:lvlJc w:val="left"/>
      <w:pPr>
        <w:ind w:left="648" w:hanging="360"/>
      </w:pPr>
      <w:rPr>
        <w:rFonts w:ascii="Symbol" w:hAnsi="Symbo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6" w15:restartNumberingAfterBreak="0">
    <w:nsid w:val="51A863BB"/>
    <w:multiLevelType w:val="hybridMultilevel"/>
    <w:tmpl w:val="B0DED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0743AE"/>
    <w:multiLevelType w:val="hybridMultilevel"/>
    <w:tmpl w:val="6DA863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54515A"/>
    <w:multiLevelType w:val="hybridMultilevel"/>
    <w:tmpl w:val="3B92A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AA0AB1"/>
    <w:multiLevelType w:val="hybridMultilevel"/>
    <w:tmpl w:val="B6404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3713D0"/>
    <w:multiLevelType w:val="hybridMultilevel"/>
    <w:tmpl w:val="E8D4AE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550FD5"/>
    <w:multiLevelType w:val="hybridMultilevel"/>
    <w:tmpl w:val="C6CC3D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853B79"/>
    <w:multiLevelType w:val="hybridMultilevel"/>
    <w:tmpl w:val="8BDE24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E667AE"/>
    <w:multiLevelType w:val="hybridMultilevel"/>
    <w:tmpl w:val="827A0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323318"/>
    <w:multiLevelType w:val="hybridMultilevel"/>
    <w:tmpl w:val="A656A9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FA389C"/>
    <w:multiLevelType w:val="hybridMultilevel"/>
    <w:tmpl w:val="F932A7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7777DB"/>
    <w:multiLevelType w:val="hybridMultilevel"/>
    <w:tmpl w:val="5F1E74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5412287">
    <w:abstractNumId w:val="2"/>
  </w:num>
  <w:num w:numId="2" w16cid:durableId="1946882383">
    <w:abstractNumId w:val="5"/>
  </w:num>
  <w:num w:numId="3" w16cid:durableId="1598177109">
    <w:abstractNumId w:val="8"/>
  </w:num>
  <w:num w:numId="4" w16cid:durableId="419915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7208196">
    <w:abstractNumId w:val="3"/>
  </w:num>
  <w:num w:numId="6" w16cid:durableId="1708724020">
    <w:abstractNumId w:val="9"/>
  </w:num>
  <w:num w:numId="7" w16cid:durableId="2002926159">
    <w:abstractNumId w:val="13"/>
  </w:num>
  <w:num w:numId="8" w16cid:durableId="392702986">
    <w:abstractNumId w:val="4"/>
  </w:num>
  <w:num w:numId="9" w16cid:durableId="1893998184">
    <w:abstractNumId w:val="12"/>
  </w:num>
  <w:num w:numId="10" w16cid:durableId="1205874001">
    <w:abstractNumId w:val="14"/>
  </w:num>
  <w:num w:numId="11" w16cid:durableId="1876504346">
    <w:abstractNumId w:val="10"/>
  </w:num>
  <w:num w:numId="12" w16cid:durableId="772093759">
    <w:abstractNumId w:val="11"/>
  </w:num>
  <w:num w:numId="13" w16cid:durableId="2049645773">
    <w:abstractNumId w:val="15"/>
  </w:num>
  <w:num w:numId="14" w16cid:durableId="178396078">
    <w:abstractNumId w:val="16"/>
  </w:num>
  <w:num w:numId="15" w16cid:durableId="1648245054">
    <w:abstractNumId w:val="7"/>
  </w:num>
  <w:num w:numId="16" w16cid:durableId="39131849">
    <w:abstractNumId w:val="0"/>
  </w:num>
  <w:num w:numId="17" w16cid:durableId="1530726207">
    <w:abstractNumId w:val="1"/>
  </w:num>
  <w:num w:numId="18" w16cid:durableId="18936171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97"/>
    <w:rsid w:val="000032E6"/>
    <w:rsid w:val="00011DEA"/>
    <w:rsid w:val="00035C30"/>
    <w:rsid w:val="000366FA"/>
    <w:rsid w:val="00041F50"/>
    <w:rsid w:val="00042CE4"/>
    <w:rsid w:val="00051BC3"/>
    <w:rsid w:val="00052311"/>
    <w:rsid w:val="00056836"/>
    <w:rsid w:val="000607A3"/>
    <w:rsid w:val="000633E2"/>
    <w:rsid w:val="0006358C"/>
    <w:rsid w:val="00064181"/>
    <w:rsid w:val="0006730C"/>
    <w:rsid w:val="0006743D"/>
    <w:rsid w:val="000755B5"/>
    <w:rsid w:val="000908EF"/>
    <w:rsid w:val="00091322"/>
    <w:rsid w:val="00092793"/>
    <w:rsid w:val="00094CEE"/>
    <w:rsid w:val="000B3FB2"/>
    <w:rsid w:val="000B42A4"/>
    <w:rsid w:val="000B4DE6"/>
    <w:rsid w:val="000B4F19"/>
    <w:rsid w:val="000B72EF"/>
    <w:rsid w:val="000C44D1"/>
    <w:rsid w:val="000C460A"/>
    <w:rsid w:val="000D69D8"/>
    <w:rsid w:val="000E00C6"/>
    <w:rsid w:val="000E6923"/>
    <w:rsid w:val="000E7F15"/>
    <w:rsid w:val="000F44AF"/>
    <w:rsid w:val="00107129"/>
    <w:rsid w:val="00107167"/>
    <w:rsid w:val="00110707"/>
    <w:rsid w:val="0012046F"/>
    <w:rsid w:val="00131131"/>
    <w:rsid w:val="00131619"/>
    <w:rsid w:val="0013637C"/>
    <w:rsid w:val="0013786F"/>
    <w:rsid w:val="00143D4C"/>
    <w:rsid w:val="00145741"/>
    <w:rsid w:val="0016215E"/>
    <w:rsid w:val="00164EAD"/>
    <w:rsid w:val="00170CE7"/>
    <w:rsid w:val="00172AC7"/>
    <w:rsid w:val="0017363B"/>
    <w:rsid w:val="00177CFC"/>
    <w:rsid w:val="00177D65"/>
    <w:rsid w:val="00180C1E"/>
    <w:rsid w:val="0019392F"/>
    <w:rsid w:val="00194AB1"/>
    <w:rsid w:val="001C4583"/>
    <w:rsid w:val="001D2B5C"/>
    <w:rsid w:val="001E3355"/>
    <w:rsid w:val="001E5529"/>
    <w:rsid w:val="001F0631"/>
    <w:rsid w:val="001F2ABC"/>
    <w:rsid w:val="001F371F"/>
    <w:rsid w:val="001F3BF9"/>
    <w:rsid w:val="0020076E"/>
    <w:rsid w:val="00202602"/>
    <w:rsid w:val="00206DFA"/>
    <w:rsid w:val="00207BA4"/>
    <w:rsid w:val="00213C05"/>
    <w:rsid w:val="002244B3"/>
    <w:rsid w:val="0022782D"/>
    <w:rsid w:val="002354C7"/>
    <w:rsid w:val="00243A7C"/>
    <w:rsid w:val="00244083"/>
    <w:rsid w:val="00244691"/>
    <w:rsid w:val="002460CF"/>
    <w:rsid w:val="00266699"/>
    <w:rsid w:val="00267985"/>
    <w:rsid w:val="00277EC5"/>
    <w:rsid w:val="0028585B"/>
    <w:rsid w:val="00286E47"/>
    <w:rsid w:val="00293755"/>
    <w:rsid w:val="002A1372"/>
    <w:rsid w:val="002A712F"/>
    <w:rsid w:val="002B314A"/>
    <w:rsid w:val="002B6D81"/>
    <w:rsid w:val="002B73D7"/>
    <w:rsid w:val="002C0218"/>
    <w:rsid w:val="002C3577"/>
    <w:rsid w:val="002C3624"/>
    <w:rsid w:val="002C3E00"/>
    <w:rsid w:val="002C7E9F"/>
    <w:rsid w:val="002D4077"/>
    <w:rsid w:val="002D4CC9"/>
    <w:rsid w:val="002D5C6A"/>
    <w:rsid w:val="002D7DCF"/>
    <w:rsid w:val="002F1137"/>
    <w:rsid w:val="002F34B5"/>
    <w:rsid w:val="002F6323"/>
    <w:rsid w:val="0032057D"/>
    <w:rsid w:val="00327A2B"/>
    <w:rsid w:val="0033608A"/>
    <w:rsid w:val="003404D6"/>
    <w:rsid w:val="0034336E"/>
    <w:rsid w:val="00352FD9"/>
    <w:rsid w:val="0035680C"/>
    <w:rsid w:val="003621AF"/>
    <w:rsid w:val="00362385"/>
    <w:rsid w:val="00366523"/>
    <w:rsid w:val="003725A0"/>
    <w:rsid w:val="00372C2E"/>
    <w:rsid w:val="003754E1"/>
    <w:rsid w:val="00383C1E"/>
    <w:rsid w:val="00387293"/>
    <w:rsid w:val="00393692"/>
    <w:rsid w:val="00393774"/>
    <w:rsid w:val="003A1442"/>
    <w:rsid w:val="003A5CAA"/>
    <w:rsid w:val="003B46B3"/>
    <w:rsid w:val="003B55FF"/>
    <w:rsid w:val="003C12D5"/>
    <w:rsid w:val="003C1D17"/>
    <w:rsid w:val="003D0079"/>
    <w:rsid w:val="003E3D51"/>
    <w:rsid w:val="003F1233"/>
    <w:rsid w:val="003F2DD2"/>
    <w:rsid w:val="003F4AEB"/>
    <w:rsid w:val="00436129"/>
    <w:rsid w:val="00440EF4"/>
    <w:rsid w:val="004633AC"/>
    <w:rsid w:val="00465097"/>
    <w:rsid w:val="00473EAB"/>
    <w:rsid w:val="00474A71"/>
    <w:rsid w:val="0047705B"/>
    <w:rsid w:val="00490F3B"/>
    <w:rsid w:val="00492BAC"/>
    <w:rsid w:val="00493434"/>
    <w:rsid w:val="00495EA7"/>
    <w:rsid w:val="004B0B1A"/>
    <w:rsid w:val="004B28F2"/>
    <w:rsid w:val="004B4C99"/>
    <w:rsid w:val="004B794A"/>
    <w:rsid w:val="004C70EB"/>
    <w:rsid w:val="004D113F"/>
    <w:rsid w:val="004E5D67"/>
    <w:rsid w:val="004F2498"/>
    <w:rsid w:val="004F25B2"/>
    <w:rsid w:val="004F2BB2"/>
    <w:rsid w:val="00512754"/>
    <w:rsid w:val="00512CBA"/>
    <w:rsid w:val="00515814"/>
    <w:rsid w:val="005243AD"/>
    <w:rsid w:val="00525B8E"/>
    <w:rsid w:val="00527EEC"/>
    <w:rsid w:val="005327CC"/>
    <w:rsid w:val="005355FF"/>
    <w:rsid w:val="00544F2B"/>
    <w:rsid w:val="00547727"/>
    <w:rsid w:val="00551F8F"/>
    <w:rsid w:val="0055391B"/>
    <w:rsid w:val="00572AAA"/>
    <w:rsid w:val="00580535"/>
    <w:rsid w:val="0058739C"/>
    <w:rsid w:val="005A0D23"/>
    <w:rsid w:val="005A42D7"/>
    <w:rsid w:val="005A6A26"/>
    <w:rsid w:val="005A6D7C"/>
    <w:rsid w:val="005B428A"/>
    <w:rsid w:val="005B7C16"/>
    <w:rsid w:val="005C35D8"/>
    <w:rsid w:val="005C36AE"/>
    <w:rsid w:val="005C37D6"/>
    <w:rsid w:val="005C5151"/>
    <w:rsid w:val="005D14B7"/>
    <w:rsid w:val="005D2788"/>
    <w:rsid w:val="005D2D80"/>
    <w:rsid w:val="005D6A20"/>
    <w:rsid w:val="005E69C4"/>
    <w:rsid w:val="005F643D"/>
    <w:rsid w:val="006010A8"/>
    <w:rsid w:val="00605F96"/>
    <w:rsid w:val="0061196D"/>
    <w:rsid w:val="00616B07"/>
    <w:rsid w:val="006242A5"/>
    <w:rsid w:val="00625CEF"/>
    <w:rsid w:val="00630257"/>
    <w:rsid w:val="00635E6B"/>
    <w:rsid w:val="0064292C"/>
    <w:rsid w:val="00646F5F"/>
    <w:rsid w:val="006513AF"/>
    <w:rsid w:val="00657655"/>
    <w:rsid w:val="00660DE6"/>
    <w:rsid w:val="0066420E"/>
    <w:rsid w:val="006707DB"/>
    <w:rsid w:val="0067121D"/>
    <w:rsid w:val="006720DA"/>
    <w:rsid w:val="00682663"/>
    <w:rsid w:val="006867B2"/>
    <w:rsid w:val="006870A3"/>
    <w:rsid w:val="006A4CC3"/>
    <w:rsid w:val="006B46B4"/>
    <w:rsid w:val="006C61FD"/>
    <w:rsid w:val="006D4F3C"/>
    <w:rsid w:val="006E196F"/>
    <w:rsid w:val="006E1C17"/>
    <w:rsid w:val="006F6BA4"/>
    <w:rsid w:val="00700D92"/>
    <w:rsid w:val="00711A2B"/>
    <w:rsid w:val="00711EFF"/>
    <w:rsid w:val="00717203"/>
    <w:rsid w:val="00723D33"/>
    <w:rsid w:val="00724331"/>
    <w:rsid w:val="00726510"/>
    <w:rsid w:val="00733CBC"/>
    <w:rsid w:val="00735B4D"/>
    <w:rsid w:val="00746249"/>
    <w:rsid w:val="007465D8"/>
    <w:rsid w:val="0075120E"/>
    <w:rsid w:val="00784467"/>
    <w:rsid w:val="0079169D"/>
    <w:rsid w:val="007943B9"/>
    <w:rsid w:val="007944C1"/>
    <w:rsid w:val="007A045D"/>
    <w:rsid w:val="007A3B85"/>
    <w:rsid w:val="007A48B4"/>
    <w:rsid w:val="007A6ECB"/>
    <w:rsid w:val="007B52A1"/>
    <w:rsid w:val="007C6589"/>
    <w:rsid w:val="007C6657"/>
    <w:rsid w:val="007D7945"/>
    <w:rsid w:val="007E397F"/>
    <w:rsid w:val="007E5854"/>
    <w:rsid w:val="007F2820"/>
    <w:rsid w:val="0080117D"/>
    <w:rsid w:val="00801EF7"/>
    <w:rsid w:val="00806B60"/>
    <w:rsid w:val="008164C6"/>
    <w:rsid w:val="00817F28"/>
    <w:rsid w:val="00832629"/>
    <w:rsid w:val="00834402"/>
    <w:rsid w:val="008356E7"/>
    <w:rsid w:val="00840E2C"/>
    <w:rsid w:val="0084114A"/>
    <w:rsid w:val="00857AD5"/>
    <w:rsid w:val="008600A6"/>
    <w:rsid w:val="00863D6A"/>
    <w:rsid w:val="00872511"/>
    <w:rsid w:val="00884002"/>
    <w:rsid w:val="00884870"/>
    <w:rsid w:val="00885CDC"/>
    <w:rsid w:val="00890BB8"/>
    <w:rsid w:val="00891332"/>
    <w:rsid w:val="0089215D"/>
    <w:rsid w:val="008B0A29"/>
    <w:rsid w:val="008C562C"/>
    <w:rsid w:val="008C64F0"/>
    <w:rsid w:val="008E7A36"/>
    <w:rsid w:val="008F49CA"/>
    <w:rsid w:val="008F69F4"/>
    <w:rsid w:val="0090271B"/>
    <w:rsid w:val="00904A45"/>
    <w:rsid w:val="00905E27"/>
    <w:rsid w:val="009060B1"/>
    <w:rsid w:val="0091159D"/>
    <w:rsid w:val="009155B1"/>
    <w:rsid w:val="009266E7"/>
    <w:rsid w:val="009313EE"/>
    <w:rsid w:val="00932AF1"/>
    <w:rsid w:val="009368FB"/>
    <w:rsid w:val="00942665"/>
    <w:rsid w:val="009565E5"/>
    <w:rsid w:val="00974977"/>
    <w:rsid w:val="00983994"/>
    <w:rsid w:val="009910C5"/>
    <w:rsid w:val="00995BAB"/>
    <w:rsid w:val="009A69C4"/>
    <w:rsid w:val="009B3A77"/>
    <w:rsid w:val="009C2F64"/>
    <w:rsid w:val="009E4AF3"/>
    <w:rsid w:val="009F348B"/>
    <w:rsid w:val="00A00A96"/>
    <w:rsid w:val="00A230A7"/>
    <w:rsid w:val="00A24B8A"/>
    <w:rsid w:val="00A263EE"/>
    <w:rsid w:val="00A66DF2"/>
    <w:rsid w:val="00A73DE7"/>
    <w:rsid w:val="00A7535E"/>
    <w:rsid w:val="00A81281"/>
    <w:rsid w:val="00A86CA5"/>
    <w:rsid w:val="00A913CF"/>
    <w:rsid w:val="00A973B3"/>
    <w:rsid w:val="00AA37ED"/>
    <w:rsid w:val="00AB2F7E"/>
    <w:rsid w:val="00AB3129"/>
    <w:rsid w:val="00AB502F"/>
    <w:rsid w:val="00AC1C64"/>
    <w:rsid w:val="00AC1F12"/>
    <w:rsid w:val="00AD0ECC"/>
    <w:rsid w:val="00AD6CAB"/>
    <w:rsid w:val="00AE1720"/>
    <w:rsid w:val="00AE5BA0"/>
    <w:rsid w:val="00AE6689"/>
    <w:rsid w:val="00B04003"/>
    <w:rsid w:val="00B06BA6"/>
    <w:rsid w:val="00B070DD"/>
    <w:rsid w:val="00B077A1"/>
    <w:rsid w:val="00B13521"/>
    <w:rsid w:val="00B23A58"/>
    <w:rsid w:val="00B27AA0"/>
    <w:rsid w:val="00B61997"/>
    <w:rsid w:val="00B62571"/>
    <w:rsid w:val="00B72A27"/>
    <w:rsid w:val="00B85F98"/>
    <w:rsid w:val="00B910EE"/>
    <w:rsid w:val="00B925EA"/>
    <w:rsid w:val="00B96BE1"/>
    <w:rsid w:val="00BA691F"/>
    <w:rsid w:val="00BF28C3"/>
    <w:rsid w:val="00C1137E"/>
    <w:rsid w:val="00C14B86"/>
    <w:rsid w:val="00C202D4"/>
    <w:rsid w:val="00C23B99"/>
    <w:rsid w:val="00C34664"/>
    <w:rsid w:val="00C36BEC"/>
    <w:rsid w:val="00C42D0D"/>
    <w:rsid w:val="00C459D7"/>
    <w:rsid w:val="00C46E21"/>
    <w:rsid w:val="00C47B3D"/>
    <w:rsid w:val="00C53DB2"/>
    <w:rsid w:val="00C569FA"/>
    <w:rsid w:val="00C6019A"/>
    <w:rsid w:val="00C61A7F"/>
    <w:rsid w:val="00C65F61"/>
    <w:rsid w:val="00C66E19"/>
    <w:rsid w:val="00C758CB"/>
    <w:rsid w:val="00C87699"/>
    <w:rsid w:val="00C87BC2"/>
    <w:rsid w:val="00C90BD1"/>
    <w:rsid w:val="00C938C0"/>
    <w:rsid w:val="00C96E91"/>
    <w:rsid w:val="00C97EDB"/>
    <w:rsid w:val="00CA7D5C"/>
    <w:rsid w:val="00CB0445"/>
    <w:rsid w:val="00CB7481"/>
    <w:rsid w:val="00CC7538"/>
    <w:rsid w:val="00CD03D6"/>
    <w:rsid w:val="00CD384D"/>
    <w:rsid w:val="00CD48B6"/>
    <w:rsid w:val="00CD5527"/>
    <w:rsid w:val="00CE62FA"/>
    <w:rsid w:val="00D021C3"/>
    <w:rsid w:val="00D03310"/>
    <w:rsid w:val="00D16AEF"/>
    <w:rsid w:val="00D20B98"/>
    <w:rsid w:val="00D23177"/>
    <w:rsid w:val="00D24B3C"/>
    <w:rsid w:val="00D33081"/>
    <w:rsid w:val="00D33CCB"/>
    <w:rsid w:val="00D403B2"/>
    <w:rsid w:val="00D57854"/>
    <w:rsid w:val="00D6601F"/>
    <w:rsid w:val="00D66F5E"/>
    <w:rsid w:val="00D70237"/>
    <w:rsid w:val="00D74EA8"/>
    <w:rsid w:val="00D76D53"/>
    <w:rsid w:val="00D815D1"/>
    <w:rsid w:val="00D82D51"/>
    <w:rsid w:val="00D82ED4"/>
    <w:rsid w:val="00D95809"/>
    <w:rsid w:val="00DA0398"/>
    <w:rsid w:val="00DA6B91"/>
    <w:rsid w:val="00DC271C"/>
    <w:rsid w:val="00DD0980"/>
    <w:rsid w:val="00DD4DD6"/>
    <w:rsid w:val="00DD6B66"/>
    <w:rsid w:val="00DE00A2"/>
    <w:rsid w:val="00DE2A56"/>
    <w:rsid w:val="00DE688B"/>
    <w:rsid w:val="00DF31A5"/>
    <w:rsid w:val="00E001EC"/>
    <w:rsid w:val="00E10558"/>
    <w:rsid w:val="00E22EB4"/>
    <w:rsid w:val="00E26A81"/>
    <w:rsid w:val="00E3244C"/>
    <w:rsid w:val="00E3249A"/>
    <w:rsid w:val="00E355E1"/>
    <w:rsid w:val="00E35680"/>
    <w:rsid w:val="00E36A77"/>
    <w:rsid w:val="00E406CB"/>
    <w:rsid w:val="00E476DE"/>
    <w:rsid w:val="00E6610F"/>
    <w:rsid w:val="00E7468B"/>
    <w:rsid w:val="00E74EA4"/>
    <w:rsid w:val="00E80473"/>
    <w:rsid w:val="00E95B72"/>
    <w:rsid w:val="00E9678F"/>
    <w:rsid w:val="00EA3D29"/>
    <w:rsid w:val="00EA456B"/>
    <w:rsid w:val="00EC2A60"/>
    <w:rsid w:val="00ED6B48"/>
    <w:rsid w:val="00ED6EE6"/>
    <w:rsid w:val="00EE14C6"/>
    <w:rsid w:val="00EE4365"/>
    <w:rsid w:val="00EE56F8"/>
    <w:rsid w:val="00EF199E"/>
    <w:rsid w:val="00EF2EB5"/>
    <w:rsid w:val="00F02B3B"/>
    <w:rsid w:val="00F03900"/>
    <w:rsid w:val="00F11E90"/>
    <w:rsid w:val="00F275B6"/>
    <w:rsid w:val="00F51F22"/>
    <w:rsid w:val="00F6562E"/>
    <w:rsid w:val="00F912F7"/>
    <w:rsid w:val="00F93DBA"/>
    <w:rsid w:val="00F9594A"/>
    <w:rsid w:val="00FA2F07"/>
    <w:rsid w:val="00FA6C0E"/>
    <w:rsid w:val="00FB0574"/>
    <w:rsid w:val="00FB23D8"/>
    <w:rsid w:val="00FB7C4A"/>
    <w:rsid w:val="00FC2996"/>
    <w:rsid w:val="00FD22AE"/>
    <w:rsid w:val="00FE21FF"/>
    <w:rsid w:val="00FE5601"/>
    <w:rsid w:val="00FE5E04"/>
    <w:rsid w:val="00FE79A1"/>
    <w:rsid w:val="00FF3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0AE20"/>
  <w15:docId w15:val="{FBA3A9D9-7C47-4F85-AF77-1474F479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51"/>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551F8F"/>
    <w:pPr>
      <w:keepNext/>
      <w:keepLines/>
      <w:spacing w:after="120"/>
      <w:jc w:val="center"/>
      <w:outlineLvl w:val="0"/>
    </w:pPr>
    <w:rPr>
      <w:b/>
      <w:bCs/>
      <w:sz w:val="40"/>
      <w:szCs w:val="40"/>
    </w:rPr>
  </w:style>
  <w:style w:type="paragraph" w:styleId="Heading2">
    <w:name w:val="heading 2"/>
    <w:basedOn w:val="Normal"/>
    <w:next w:val="Normal"/>
    <w:link w:val="Heading2Char"/>
    <w:uiPriority w:val="9"/>
    <w:unhideWhenUsed/>
    <w:qFormat/>
    <w:rsid w:val="00551F8F"/>
    <w:pPr>
      <w:keepNext/>
      <w:keepLines/>
      <w:spacing w:before="120" w:after="120" w:line="240" w:lineRule="auto"/>
      <w:outlineLvl w:val="1"/>
    </w:pPr>
    <w:rPr>
      <w:rFonts w:eastAsia="Times New Roman"/>
      <w:b/>
      <w:bCs/>
      <w:szCs w:val="20"/>
    </w:rPr>
  </w:style>
  <w:style w:type="paragraph" w:styleId="Heading3">
    <w:name w:val="heading 3"/>
    <w:basedOn w:val="Normal"/>
    <w:next w:val="Normal"/>
    <w:link w:val="Heading3Char"/>
    <w:uiPriority w:val="9"/>
    <w:unhideWhenUsed/>
    <w:qFormat/>
    <w:rsid w:val="00551F8F"/>
    <w:pPr>
      <w:keepNext/>
      <w:keepLines/>
      <w:spacing w:before="60" w:after="60"/>
      <w:jc w:val="center"/>
      <w:outlineLvl w:val="2"/>
    </w:pPr>
    <w:rPr>
      <w:rFonts w:ascii="Arial Bold" w:eastAsia="Times New Roman" w:hAnsi="Arial Bold"/>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F8F"/>
    <w:pPr>
      <w:tabs>
        <w:tab w:val="center" w:pos="4513"/>
        <w:tab w:val="right" w:pos="9026"/>
      </w:tabs>
      <w:spacing w:after="0" w:line="240" w:lineRule="auto"/>
      <w:ind w:left="709"/>
    </w:pPr>
    <w:rPr>
      <w:rFonts w:ascii="Calibri" w:hAnsi="Calibri"/>
      <w:color w:val="000000"/>
      <w:sz w:val="18"/>
      <w:szCs w:val="20"/>
    </w:rPr>
  </w:style>
  <w:style w:type="character" w:customStyle="1" w:styleId="HeaderChar">
    <w:name w:val="Header Char"/>
    <w:link w:val="Header"/>
    <w:uiPriority w:val="99"/>
    <w:rsid w:val="00551F8F"/>
    <w:rPr>
      <w:rFonts w:ascii="Calibri" w:eastAsia="Calibri" w:hAnsi="Calibri" w:cs="Arial"/>
      <w:color w:val="000000"/>
      <w:sz w:val="18"/>
      <w:szCs w:val="20"/>
    </w:rPr>
  </w:style>
  <w:style w:type="character" w:customStyle="1" w:styleId="Heading2Char">
    <w:name w:val="Heading 2 Char"/>
    <w:link w:val="Heading2"/>
    <w:uiPriority w:val="9"/>
    <w:rsid w:val="00551F8F"/>
    <w:rPr>
      <w:rFonts w:ascii="Arial" w:eastAsia="Times New Roman" w:hAnsi="Arial" w:cs="Arial"/>
      <w:b/>
      <w:bCs/>
      <w:sz w:val="20"/>
      <w:szCs w:val="20"/>
    </w:rPr>
  </w:style>
  <w:style w:type="character" w:customStyle="1" w:styleId="Heading3Char">
    <w:name w:val="Heading 3 Char"/>
    <w:link w:val="Heading3"/>
    <w:uiPriority w:val="9"/>
    <w:rsid w:val="00551F8F"/>
    <w:rPr>
      <w:rFonts w:ascii="Arial Bold" w:eastAsia="Times New Roman" w:hAnsi="Arial Bold" w:cs="Arial"/>
      <w:b/>
      <w:bCs/>
      <w:sz w:val="20"/>
      <w:szCs w:val="18"/>
    </w:rPr>
  </w:style>
  <w:style w:type="character" w:customStyle="1" w:styleId="Heading1Char">
    <w:name w:val="Heading 1 Char"/>
    <w:link w:val="Heading1"/>
    <w:uiPriority w:val="9"/>
    <w:rsid w:val="00551F8F"/>
    <w:rPr>
      <w:rFonts w:ascii="Arial" w:eastAsia="Calibri" w:hAnsi="Arial" w:cs="Arial"/>
      <w:b/>
      <w:bCs/>
      <w:sz w:val="40"/>
      <w:szCs w:val="40"/>
    </w:rPr>
  </w:style>
  <w:style w:type="paragraph" w:customStyle="1" w:styleId="tableheading">
    <w:name w:val="table heading"/>
    <w:basedOn w:val="Normal"/>
    <w:link w:val="tableheadingChar"/>
    <w:qFormat/>
    <w:rsid w:val="00551F8F"/>
    <w:pPr>
      <w:spacing w:before="80" w:after="80" w:line="240" w:lineRule="auto"/>
    </w:pPr>
    <w:rPr>
      <w:b/>
      <w:szCs w:val="20"/>
    </w:rPr>
  </w:style>
  <w:style w:type="paragraph" w:customStyle="1" w:styleId="Bodystyle">
    <w:name w:val="Body style"/>
    <w:basedOn w:val="Normal"/>
    <w:link w:val="BodystyleChar"/>
    <w:qFormat/>
    <w:rsid w:val="000C44D1"/>
    <w:pPr>
      <w:spacing w:line="260" w:lineRule="exact"/>
    </w:pPr>
    <w:rPr>
      <w:rFonts w:cs="Arial"/>
      <w:color w:val="000000"/>
      <w:szCs w:val="20"/>
      <w:lang w:bidi="en-US"/>
    </w:rPr>
  </w:style>
  <w:style w:type="character" w:customStyle="1" w:styleId="tableheadingChar">
    <w:name w:val="table heading Char"/>
    <w:link w:val="tableheading"/>
    <w:rsid w:val="00551F8F"/>
    <w:rPr>
      <w:rFonts w:ascii="Arial" w:hAnsi="Arial"/>
      <w:b/>
      <w:sz w:val="20"/>
    </w:rPr>
  </w:style>
  <w:style w:type="character" w:customStyle="1" w:styleId="BodystyleChar">
    <w:name w:val="Body style Char"/>
    <w:link w:val="Bodystyle"/>
    <w:rsid w:val="000C44D1"/>
    <w:rPr>
      <w:rFonts w:ascii="Arial" w:eastAsia="Calibri" w:hAnsi="Arial" w:cs="Arial"/>
      <w:color w:val="000000"/>
      <w:lang w:bidi="en-US"/>
    </w:rPr>
  </w:style>
  <w:style w:type="paragraph" w:customStyle="1" w:styleId="tabletext">
    <w:name w:val="table text"/>
    <w:basedOn w:val="Normal"/>
    <w:link w:val="tabletextChar"/>
    <w:qFormat/>
    <w:rsid w:val="000C44D1"/>
    <w:pPr>
      <w:spacing w:before="100" w:after="100" w:line="260" w:lineRule="atLeast"/>
    </w:pPr>
    <w:rPr>
      <w:color w:val="000000"/>
      <w:szCs w:val="20"/>
    </w:rPr>
  </w:style>
  <w:style w:type="character" w:customStyle="1" w:styleId="tabletextChar">
    <w:name w:val="table text Char"/>
    <w:link w:val="tabletext"/>
    <w:rsid w:val="000C44D1"/>
    <w:rPr>
      <w:rFonts w:ascii="Arial" w:eastAsia="Calibri" w:hAnsi="Arial" w:cs="Arial"/>
      <w:color w:val="000000"/>
      <w:szCs w:val="20"/>
    </w:rPr>
  </w:style>
  <w:style w:type="paragraph" w:customStyle="1" w:styleId="tablebullet">
    <w:name w:val="table bullet"/>
    <w:basedOn w:val="Normal"/>
    <w:link w:val="tablebulletChar"/>
    <w:qFormat/>
    <w:rsid w:val="000C44D1"/>
    <w:pPr>
      <w:numPr>
        <w:numId w:val="2"/>
      </w:numPr>
      <w:spacing w:after="120" w:line="240" w:lineRule="auto"/>
    </w:pPr>
    <w:rPr>
      <w:rFonts w:eastAsia="Times New Roman" w:cs="Arial"/>
      <w:color w:val="000000"/>
      <w:szCs w:val="20"/>
      <w:lang w:bidi="en-US"/>
    </w:rPr>
  </w:style>
  <w:style w:type="character" w:customStyle="1" w:styleId="tablebulletChar">
    <w:name w:val="table bullet Char"/>
    <w:link w:val="tablebullet"/>
    <w:rsid w:val="000C44D1"/>
    <w:rPr>
      <w:rFonts w:ascii="Arial" w:eastAsia="Times New Roman" w:hAnsi="Arial" w:cs="Arial"/>
      <w:color w:val="000000"/>
      <w:lang w:bidi="en-US"/>
    </w:rPr>
  </w:style>
  <w:style w:type="character" w:customStyle="1" w:styleId="Italic">
    <w:name w:val="Italic"/>
    <w:uiPriority w:val="1"/>
    <w:qFormat/>
    <w:rsid w:val="000C44D1"/>
    <w:rPr>
      <w:i/>
    </w:rPr>
  </w:style>
  <w:style w:type="paragraph" w:customStyle="1" w:styleId="SWMSheading">
    <w:name w:val="SWMS heading"/>
    <w:basedOn w:val="tableheading"/>
    <w:link w:val="SWMSheadingChar"/>
    <w:qFormat/>
    <w:rsid w:val="000C44D1"/>
    <w:pPr>
      <w:spacing w:before="100" w:after="40" w:line="280" w:lineRule="atLeast"/>
    </w:pPr>
    <w:rPr>
      <w:rFonts w:eastAsia="Times New Roman"/>
      <w:lang w:val="en-US" w:eastAsia="en-AU"/>
    </w:rPr>
  </w:style>
  <w:style w:type="character" w:customStyle="1" w:styleId="SWMSheadingChar">
    <w:name w:val="SWMS heading Char"/>
    <w:link w:val="SWMSheading"/>
    <w:rsid w:val="000C44D1"/>
    <w:rPr>
      <w:rFonts w:ascii="Arial" w:eastAsia="Times New Roman" w:hAnsi="Arial" w:cs="Tahoma"/>
      <w:b/>
      <w:sz w:val="20"/>
      <w:szCs w:val="20"/>
      <w:lang w:val="en-US" w:eastAsia="en-AU"/>
    </w:rPr>
  </w:style>
  <w:style w:type="paragraph" w:customStyle="1" w:styleId="SWMStabletext">
    <w:name w:val="SWMS table text"/>
    <w:basedOn w:val="tabletext"/>
    <w:link w:val="SWMStabletextChar"/>
    <w:qFormat/>
    <w:rsid w:val="000C44D1"/>
    <w:rPr>
      <w:rFonts w:cs="Arial"/>
      <w:color w:val="404040"/>
      <w:lang w:bidi="en-US"/>
    </w:rPr>
  </w:style>
  <w:style w:type="character" w:customStyle="1" w:styleId="SWMStabletextChar">
    <w:name w:val="SWMS table text Char"/>
    <w:link w:val="SWMStabletext"/>
    <w:rsid w:val="000C44D1"/>
    <w:rPr>
      <w:rFonts w:ascii="Arial" w:eastAsia="Calibri" w:hAnsi="Arial" w:cs="Arial"/>
      <w:color w:val="404040"/>
      <w:szCs w:val="20"/>
      <w:lang w:bidi="en-US"/>
    </w:rPr>
  </w:style>
  <w:style w:type="paragraph" w:customStyle="1" w:styleId="SWMStablebullet">
    <w:name w:val="SWMS table bullet"/>
    <w:basedOn w:val="tablebullet"/>
    <w:link w:val="SWMStablebulletChar"/>
    <w:qFormat/>
    <w:rsid w:val="000C44D1"/>
    <w:pPr>
      <w:spacing w:after="20"/>
      <w:ind w:left="307"/>
    </w:pPr>
    <w:rPr>
      <w:rFonts w:eastAsia="Calibri"/>
      <w:color w:val="404040"/>
      <w:lang w:eastAsia="en-AU"/>
    </w:rPr>
  </w:style>
  <w:style w:type="character" w:customStyle="1" w:styleId="SWMStablebulletChar">
    <w:name w:val="SWMS table bullet Char"/>
    <w:link w:val="SWMStablebullet"/>
    <w:rsid w:val="000C44D1"/>
    <w:rPr>
      <w:rFonts w:ascii="Arial" w:eastAsia="Calibri" w:hAnsi="Arial" w:cs="Arial"/>
      <w:color w:val="404040"/>
      <w:lang w:eastAsia="en-AU" w:bidi="en-US"/>
    </w:rPr>
  </w:style>
  <w:style w:type="character" w:styleId="CommentReference">
    <w:name w:val="annotation reference"/>
    <w:uiPriority w:val="99"/>
    <w:semiHidden/>
    <w:unhideWhenUsed/>
    <w:rsid w:val="00D16AEF"/>
    <w:rPr>
      <w:sz w:val="16"/>
      <w:szCs w:val="16"/>
    </w:rPr>
  </w:style>
  <w:style w:type="paragraph" w:styleId="CommentText">
    <w:name w:val="annotation text"/>
    <w:basedOn w:val="Normal"/>
    <w:link w:val="CommentTextChar"/>
    <w:uiPriority w:val="99"/>
    <w:semiHidden/>
    <w:unhideWhenUsed/>
    <w:rsid w:val="00D16AEF"/>
    <w:pPr>
      <w:spacing w:line="240" w:lineRule="auto"/>
    </w:pPr>
    <w:rPr>
      <w:szCs w:val="20"/>
    </w:rPr>
  </w:style>
  <w:style w:type="character" w:customStyle="1" w:styleId="CommentTextChar">
    <w:name w:val="Comment Text Char"/>
    <w:link w:val="CommentText"/>
    <w:uiPriority w:val="99"/>
    <w:semiHidden/>
    <w:rsid w:val="00D16AE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16AEF"/>
    <w:rPr>
      <w:b/>
      <w:bCs/>
    </w:rPr>
  </w:style>
  <w:style w:type="character" w:customStyle="1" w:styleId="CommentSubjectChar">
    <w:name w:val="Comment Subject Char"/>
    <w:link w:val="CommentSubject"/>
    <w:uiPriority w:val="99"/>
    <w:semiHidden/>
    <w:rsid w:val="00D16AEF"/>
    <w:rPr>
      <w:rFonts w:ascii="Arial" w:hAnsi="Arial"/>
      <w:b/>
      <w:bCs/>
      <w:sz w:val="20"/>
      <w:szCs w:val="20"/>
    </w:rPr>
  </w:style>
  <w:style w:type="paragraph" w:styleId="BalloonText">
    <w:name w:val="Balloon Text"/>
    <w:basedOn w:val="Normal"/>
    <w:link w:val="BalloonTextChar"/>
    <w:uiPriority w:val="99"/>
    <w:semiHidden/>
    <w:unhideWhenUsed/>
    <w:rsid w:val="00D16A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16AEF"/>
    <w:rPr>
      <w:rFonts w:ascii="Tahoma" w:hAnsi="Tahoma" w:cs="Tahoma"/>
      <w:sz w:val="16"/>
      <w:szCs w:val="16"/>
    </w:rPr>
  </w:style>
  <w:style w:type="paragraph" w:customStyle="1" w:styleId="Noparagraphstyle">
    <w:name w:val="[No paragraph style]"/>
    <w:rsid w:val="002C3577"/>
    <w:pPr>
      <w:widowControl w:val="0"/>
      <w:autoSpaceDE w:val="0"/>
      <w:autoSpaceDN w:val="0"/>
      <w:adjustRightInd w:val="0"/>
      <w:spacing w:line="288" w:lineRule="auto"/>
      <w:textAlignment w:val="center"/>
    </w:pPr>
    <w:rPr>
      <w:rFonts w:ascii="Magnesium MVB Std" w:eastAsia="Times New Roman" w:hAnsi="Magnesium MVB Std"/>
      <w:color w:val="000000"/>
      <w:sz w:val="24"/>
      <w:lang w:val="en-US" w:eastAsia="en-US"/>
    </w:rPr>
  </w:style>
  <w:style w:type="paragraph" w:styleId="Footer">
    <w:name w:val="footer"/>
    <w:basedOn w:val="Normal"/>
    <w:link w:val="FooterChar"/>
    <w:uiPriority w:val="99"/>
    <w:unhideWhenUsed/>
    <w:rsid w:val="00B070DD"/>
    <w:pPr>
      <w:tabs>
        <w:tab w:val="center" w:pos="4513"/>
        <w:tab w:val="right" w:pos="9026"/>
      </w:tabs>
    </w:pPr>
  </w:style>
  <w:style w:type="character" w:customStyle="1" w:styleId="FooterChar">
    <w:name w:val="Footer Char"/>
    <w:basedOn w:val="DefaultParagraphFont"/>
    <w:link w:val="Footer"/>
    <w:uiPriority w:val="99"/>
    <w:rsid w:val="00B070DD"/>
    <w:rPr>
      <w:rFonts w:ascii="Arial" w:hAnsi="Arial"/>
      <w:szCs w:val="22"/>
      <w:lang w:eastAsia="en-US"/>
    </w:rPr>
  </w:style>
  <w:style w:type="paragraph" w:styleId="NoSpacing">
    <w:name w:val="No Spacing"/>
    <w:uiPriority w:val="1"/>
    <w:qFormat/>
    <w:rsid w:val="00515814"/>
    <w:rPr>
      <w:sz w:val="22"/>
      <w:szCs w:val="22"/>
      <w:lang w:eastAsia="en-US"/>
    </w:rPr>
  </w:style>
  <w:style w:type="paragraph" w:styleId="ListParagraph">
    <w:name w:val="List Paragraph"/>
    <w:basedOn w:val="Normal"/>
    <w:uiPriority w:val="34"/>
    <w:qFormat/>
    <w:rsid w:val="00042CE4"/>
    <w:pPr>
      <w:ind w:left="720"/>
      <w:contextualSpacing/>
    </w:pPr>
  </w:style>
  <w:style w:type="table" w:customStyle="1" w:styleId="TableGrid1">
    <w:name w:val="Table Grid1"/>
    <w:basedOn w:val="TableNormal"/>
    <w:next w:val="TableGrid"/>
    <w:uiPriority w:val="59"/>
    <w:rsid w:val="006513AF"/>
    <w:rPr>
      <w:rFonts w:ascii="Cambria" w:eastAsia="MS Mincho"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2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65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7120">
      <w:bodyDiv w:val="1"/>
      <w:marLeft w:val="0"/>
      <w:marRight w:val="0"/>
      <w:marTop w:val="0"/>
      <w:marBottom w:val="0"/>
      <w:divBdr>
        <w:top w:val="none" w:sz="0" w:space="0" w:color="auto"/>
        <w:left w:val="none" w:sz="0" w:space="0" w:color="auto"/>
        <w:bottom w:val="none" w:sz="0" w:space="0" w:color="auto"/>
        <w:right w:val="none" w:sz="0" w:space="0" w:color="auto"/>
      </w:divBdr>
    </w:div>
    <w:div w:id="17526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HR%20Resources\Policies%20&amp;%20Procedures\Intranet%20OHS%20Policies%20&amp;%20Procedures\SHE09%20Safe%20Work%20Method%20Statements\Blank%20SW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E21A42AD321847BE8C479302C78AA4" ma:contentTypeVersion="0" ma:contentTypeDescription="Create a new document." ma:contentTypeScope="" ma:versionID="e221148e9a08a10709fb5eae05a1f9b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97DE0-5166-446A-9547-756F572CD88A}">
  <ds:schemaRefs>
    <ds:schemaRef ds:uri="http://schemas.microsoft.com/office/2006/metadata/properties"/>
  </ds:schemaRefs>
</ds:datastoreItem>
</file>

<file path=customXml/itemProps2.xml><?xml version="1.0" encoding="utf-8"?>
<ds:datastoreItem xmlns:ds="http://schemas.openxmlformats.org/officeDocument/2006/customXml" ds:itemID="{61C5705C-B394-4667-ABF3-957B9A99AF35}">
  <ds:schemaRefs>
    <ds:schemaRef ds:uri="http://schemas.microsoft.com/sharepoint/v3/contenttype/forms"/>
  </ds:schemaRefs>
</ds:datastoreItem>
</file>

<file path=customXml/itemProps3.xml><?xml version="1.0" encoding="utf-8"?>
<ds:datastoreItem xmlns:ds="http://schemas.openxmlformats.org/officeDocument/2006/customXml" ds:itemID="{DBD0864E-9986-495A-962F-0948EA713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73C879-D156-4248-966E-7A30657F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SWMS</Template>
  <TotalTime>176</TotalTime>
  <Pages>5</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Safe Work Method Statement Template</vt:lpstr>
    </vt:vector>
  </TitlesOfParts>
  <Company>Workplace Standards/WorkCover Tasmania</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Method Statement Template</dc:title>
  <dc:subject>safety in housing and construction</dc:subject>
  <dc:creator>Narelle Banfield</dc:creator>
  <cp:keywords>swms, safe work template, housing, construction, GB310b</cp:keywords>
  <cp:lastModifiedBy>Mel Axford</cp:lastModifiedBy>
  <cp:revision>45</cp:revision>
  <cp:lastPrinted>2022-05-27T06:00:00Z</cp:lastPrinted>
  <dcterms:created xsi:type="dcterms:W3CDTF">2022-12-12T02:58:00Z</dcterms:created>
  <dcterms:modified xsi:type="dcterms:W3CDTF">2023-02-02T00:39:00Z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0x010100B1E21A42AD321847BE8C479302C78AA4</vt:lpwstr>
  </property>
</Properties>
</file>